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21" w:rsidRDefault="00721A21" w:rsidP="00721A2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Змістові модулі</w:t>
      </w:r>
    </w:p>
    <w:p w:rsidR="00721A21" w:rsidRDefault="00721A21" w:rsidP="00721A21">
      <w:pPr>
        <w:jc w:val="center"/>
        <w:rPr>
          <w:b/>
          <w:i/>
          <w:sz w:val="24"/>
          <w:szCs w:val="24"/>
          <w:lang w:val="uk-UA"/>
        </w:rPr>
      </w:pPr>
    </w:p>
    <w:p w:rsidR="00721A21" w:rsidRDefault="00721A21" w:rsidP="00721A21">
      <w:pPr>
        <w:shd w:val="clear" w:color="auto" w:fill="FFFFFF"/>
        <w:ind w:firstLine="567"/>
        <w:jc w:val="center"/>
        <w:rPr>
          <w:color w:val="000000"/>
          <w:sz w:val="24"/>
          <w:szCs w:val="24"/>
          <w:u w:val="single"/>
          <w:lang w:val="uk-UA"/>
        </w:rPr>
      </w:pPr>
      <w:r>
        <w:rPr>
          <w:b/>
          <w:sz w:val="22"/>
          <w:szCs w:val="22"/>
          <w:lang w:val="uk-UA"/>
        </w:rPr>
        <w:t xml:space="preserve">Змістовий модуль 1. </w:t>
      </w:r>
      <w:r>
        <w:rPr>
          <w:b/>
          <w:bCs/>
          <w:color w:val="000000"/>
          <w:sz w:val="22"/>
          <w:szCs w:val="22"/>
          <w:lang w:val="uk-UA"/>
        </w:rPr>
        <w:t>Діти з порушеннями психофізичного розвитку як учасники інклюзивного навчання</w:t>
      </w:r>
    </w:p>
    <w:p w:rsidR="00721A21" w:rsidRDefault="00721A21" w:rsidP="00721A21">
      <w:pPr>
        <w:jc w:val="both"/>
        <w:rPr>
          <w:b/>
          <w:sz w:val="24"/>
          <w:szCs w:val="24"/>
          <w:lang w:val="uk-UA"/>
        </w:rPr>
      </w:pPr>
    </w:p>
    <w:p w:rsidR="00721A21" w:rsidRDefault="00721A21" w:rsidP="00721A21">
      <w:pPr>
        <w:tabs>
          <w:tab w:val="center" w:pos="4932"/>
        </w:tabs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Заняття 1</w:t>
      </w:r>
      <w:bookmarkStart w:id="0" w:name="_GoBack"/>
      <w:bookmarkEnd w:id="0"/>
    </w:p>
    <w:p w:rsidR="00721A21" w:rsidRDefault="00721A21" w:rsidP="00721A21">
      <w:pPr>
        <w:jc w:val="both"/>
        <w:rPr>
          <w:sz w:val="24"/>
          <w:szCs w:val="24"/>
          <w:u w:val="single"/>
          <w:lang w:val="uk-UA"/>
        </w:rPr>
      </w:pPr>
    </w:p>
    <w:p w:rsidR="00721A21" w:rsidRDefault="00721A21" w:rsidP="00721A21">
      <w:pPr>
        <w:jc w:val="both"/>
        <w:rPr>
          <w:color w:val="00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Тема: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Причини виникнення порушень розвитку у дітей</w:t>
      </w:r>
    </w:p>
    <w:p w:rsidR="00721A21" w:rsidRDefault="00721A21" w:rsidP="00721A21">
      <w:pPr>
        <w:shd w:val="clear" w:color="auto" w:fill="FFFFFF"/>
        <w:jc w:val="both"/>
        <w:rPr>
          <w:bCs/>
          <w:i/>
          <w:color w:val="000000"/>
          <w:sz w:val="24"/>
          <w:szCs w:val="24"/>
          <w:lang w:val="uk-UA"/>
        </w:rPr>
      </w:pPr>
      <w:r>
        <w:rPr>
          <w:bCs/>
          <w:i/>
          <w:color w:val="000000"/>
          <w:sz w:val="24"/>
          <w:szCs w:val="24"/>
          <w:lang w:val="uk-UA"/>
        </w:rPr>
        <w:t>Теоретична частина:</w:t>
      </w:r>
    </w:p>
    <w:p w:rsidR="00721A21" w:rsidRDefault="00721A21" w:rsidP="00721A21">
      <w:pPr>
        <w:numPr>
          <w:ilvl w:val="0"/>
          <w:numId w:val="1"/>
        </w:numPr>
        <w:ind w:firstLine="27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Класифікація етіологічних факторів за напрямом впливу.</w:t>
      </w:r>
    </w:p>
    <w:p w:rsidR="00721A21" w:rsidRDefault="00721A21" w:rsidP="00721A21">
      <w:pPr>
        <w:numPr>
          <w:ilvl w:val="0"/>
          <w:numId w:val="1"/>
        </w:numPr>
        <w:ind w:firstLine="27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Класифікація патологічних факторів за часом впливу. </w:t>
      </w:r>
    </w:p>
    <w:p w:rsidR="00721A21" w:rsidRDefault="00721A21" w:rsidP="00721A21">
      <w:pPr>
        <w:numPr>
          <w:ilvl w:val="0"/>
          <w:numId w:val="1"/>
        </w:numPr>
        <w:ind w:firstLine="27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Загальні закономірності психічного розвитку.</w:t>
      </w:r>
    </w:p>
    <w:p w:rsidR="00721A21" w:rsidRDefault="00721A21" w:rsidP="00721A21">
      <w:pPr>
        <w:numPr>
          <w:ilvl w:val="0"/>
          <w:numId w:val="1"/>
        </w:numPr>
        <w:ind w:firstLine="27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Загальні закономірності аномального розвитку.</w:t>
      </w:r>
    </w:p>
    <w:p w:rsidR="00721A21" w:rsidRDefault="00721A21" w:rsidP="00721A21">
      <w:pPr>
        <w:numPr>
          <w:ilvl w:val="0"/>
          <w:numId w:val="1"/>
        </w:numPr>
        <w:ind w:firstLine="27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Структура дефекту за Л.С.Виготським.</w:t>
      </w:r>
    </w:p>
    <w:p w:rsidR="00721A21" w:rsidRDefault="00721A21" w:rsidP="00721A21">
      <w:pPr>
        <w:shd w:val="clear" w:color="auto" w:fill="FFFFFF"/>
        <w:ind w:left="360"/>
        <w:jc w:val="both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t>Завдання:</w:t>
      </w:r>
    </w:p>
    <w:p w:rsidR="00721A21" w:rsidRDefault="00721A21" w:rsidP="00721A21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Проаналізувати причини виникнення порушень розвитку (за спрямованістю </w:t>
      </w:r>
      <w:proofErr w:type="spellStart"/>
      <w:r>
        <w:rPr>
          <w:color w:val="000000"/>
          <w:sz w:val="24"/>
          <w:szCs w:val="24"/>
          <w:lang w:val="uk-UA"/>
        </w:rPr>
        <w:t>вливу</w:t>
      </w:r>
      <w:proofErr w:type="spellEnd"/>
      <w:r>
        <w:rPr>
          <w:color w:val="000000"/>
          <w:sz w:val="24"/>
          <w:szCs w:val="24"/>
          <w:lang w:val="uk-UA"/>
        </w:rPr>
        <w:t xml:space="preserve"> та за часом впливу), охарактеризувати їх вплив на різних етапах онтогенезу.</w:t>
      </w:r>
    </w:p>
    <w:p w:rsidR="00721A21" w:rsidRDefault="00721A21" w:rsidP="00721A21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Провести диференціацію гетерохронії дозрівання функціональної системи від </w:t>
      </w:r>
      <w:proofErr w:type="spellStart"/>
      <w:r>
        <w:rPr>
          <w:color w:val="000000"/>
          <w:sz w:val="24"/>
          <w:szCs w:val="24"/>
          <w:lang w:val="uk-UA"/>
        </w:rPr>
        <w:t>асинхронії</w:t>
      </w:r>
      <w:proofErr w:type="spellEnd"/>
      <w:r>
        <w:rPr>
          <w:color w:val="000000"/>
          <w:sz w:val="24"/>
          <w:szCs w:val="24"/>
          <w:lang w:val="uk-UA"/>
        </w:rPr>
        <w:t xml:space="preserve"> її  розвитку.</w:t>
      </w:r>
    </w:p>
    <w:p w:rsidR="00721A21" w:rsidRDefault="00721A21" w:rsidP="00721A21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Підготувати інформаційне повідомлення про вплив конкретного патогенного фактору на виникнення відхилень у психічному або (та фізичному) розвитку дитини. </w:t>
      </w:r>
    </w:p>
    <w:p w:rsidR="00721A21" w:rsidRDefault="00721A21" w:rsidP="00721A21">
      <w:pPr>
        <w:jc w:val="both"/>
        <w:rPr>
          <w:b/>
          <w:color w:val="000000"/>
          <w:sz w:val="24"/>
          <w:szCs w:val="24"/>
          <w:lang w:val="uk-UA"/>
        </w:rPr>
      </w:pPr>
    </w:p>
    <w:p w:rsidR="00721A21" w:rsidRDefault="00721A21" w:rsidP="00721A21">
      <w:pPr>
        <w:ind w:firstLine="426"/>
        <w:jc w:val="both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Методичні рекомендації до заняття</w:t>
      </w:r>
    </w:p>
    <w:p w:rsidR="00721A21" w:rsidRDefault="00721A21" w:rsidP="00721A21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 час розгляду класифікації етіологічних факторів за напрямом впливу розкрити екзогенні та ендогенні причини та механізми їх </w:t>
      </w:r>
      <w:proofErr w:type="spellStart"/>
      <w:r>
        <w:rPr>
          <w:sz w:val="24"/>
          <w:szCs w:val="24"/>
          <w:lang w:val="uk-UA"/>
        </w:rPr>
        <w:t>вливу</w:t>
      </w:r>
      <w:proofErr w:type="spellEnd"/>
      <w:r>
        <w:rPr>
          <w:sz w:val="24"/>
          <w:szCs w:val="24"/>
          <w:lang w:val="uk-UA"/>
        </w:rPr>
        <w:t xml:space="preserve"> на розвиток дитини. Під час аналізу  класифікації патологічних факторів за часом впливу особливу увагу звернути на  пренатальні, причини та механізм їх дії на різних стадіях внутрішньоутробного розвитку. </w:t>
      </w:r>
      <w:proofErr w:type="spellStart"/>
      <w:r>
        <w:rPr>
          <w:sz w:val="24"/>
          <w:szCs w:val="24"/>
          <w:lang w:val="uk-UA"/>
        </w:rPr>
        <w:t>Характеризуючі</w:t>
      </w:r>
      <w:proofErr w:type="spellEnd"/>
      <w:r>
        <w:rPr>
          <w:sz w:val="24"/>
          <w:szCs w:val="24"/>
          <w:lang w:val="uk-UA"/>
        </w:rPr>
        <w:t xml:space="preserve"> загальні закономірності психічного онтогенезу, звернути увагу на відмінність гетерохронії від </w:t>
      </w:r>
      <w:proofErr w:type="spellStart"/>
      <w:r>
        <w:rPr>
          <w:sz w:val="24"/>
          <w:szCs w:val="24"/>
          <w:lang w:val="uk-UA"/>
        </w:rPr>
        <w:t>асинхронії</w:t>
      </w:r>
      <w:proofErr w:type="spellEnd"/>
      <w:r>
        <w:rPr>
          <w:sz w:val="24"/>
          <w:szCs w:val="24"/>
          <w:lang w:val="uk-UA"/>
        </w:rPr>
        <w:t xml:space="preserve"> розвитку функціональних систем, розкрити поняття «</w:t>
      </w:r>
      <w:proofErr w:type="spellStart"/>
      <w:r>
        <w:rPr>
          <w:sz w:val="24"/>
          <w:szCs w:val="24"/>
          <w:lang w:val="uk-UA"/>
        </w:rPr>
        <w:t>синзетивні</w:t>
      </w:r>
      <w:proofErr w:type="spellEnd"/>
      <w:r>
        <w:rPr>
          <w:sz w:val="24"/>
          <w:szCs w:val="24"/>
          <w:lang w:val="uk-UA"/>
        </w:rPr>
        <w:t xml:space="preserve"> періоди розвитку» Під час аналізу загальних закономірностей аномального розвитку, мати на увазі, що навіть у тяжких випадках порушення розвитку у дитини обов’язково наявні збережені функції, на які спираються у </w:t>
      </w:r>
      <w:proofErr w:type="spellStart"/>
      <w:r>
        <w:rPr>
          <w:sz w:val="24"/>
          <w:szCs w:val="24"/>
          <w:lang w:val="uk-UA"/>
        </w:rPr>
        <w:t>корекційно-розвивальній</w:t>
      </w:r>
      <w:proofErr w:type="spellEnd"/>
      <w:r>
        <w:rPr>
          <w:sz w:val="24"/>
          <w:szCs w:val="24"/>
          <w:lang w:val="uk-UA"/>
        </w:rPr>
        <w:t xml:space="preserve"> роботі. Особливу увагу звернути на вчення Л.С.Виготського про структуру дефекту, в якому виділяється першопричина, що має органічний (</w:t>
      </w:r>
      <w:proofErr w:type="spellStart"/>
      <w:r>
        <w:rPr>
          <w:sz w:val="24"/>
          <w:szCs w:val="24"/>
          <w:lang w:val="uk-UA"/>
        </w:rPr>
        <w:t>биологічний</w:t>
      </w:r>
      <w:proofErr w:type="spellEnd"/>
      <w:r>
        <w:rPr>
          <w:sz w:val="24"/>
          <w:szCs w:val="24"/>
          <w:lang w:val="uk-UA"/>
        </w:rPr>
        <w:t xml:space="preserve">) характер та вторинні розлади соціального (психологічного) характеру, на конкретному прикладі обґрунтувати це положення. </w:t>
      </w:r>
    </w:p>
    <w:p w:rsidR="00721A21" w:rsidRDefault="00721A21" w:rsidP="00721A21">
      <w:pPr>
        <w:shd w:val="clear" w:color="auto" w:fill="FFFFFF"/>
        <w:tabs>
          <w:tab w:val="left" w:pos="993"/>
        </w:tabs>
        <w:ind w:left="567"/>
        <w:jc w:val="center"/>
        <w:rPr>
          <w:color w:val="000000"/>
          <w:sz w:val="24"/>
          <w:szCs w:val="24"/>
          <w:lang w:val="uk-UA"/>
        </w:rPr>
      </w:pPr>
    </w:p>
    <w:p w:rsidR="00721A21" w:rsidRDefault="00721A21" w:rsidP="00721A21">
      <w:pPr>
        <w:shd w:val="clear" w:color="auto" w:fill="FFFFFF"/>
        <w:tabs>
          <w:tab w:val="left" w:pos="993"/>
        </w:tabs>
        <w:ind w:left="567"/>
        <w:jc w:val="center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Література</w:t>
      </w:r>
    </w:p>
    <w:p w:rsidR="00721A21" w:rsidRDefault="00721A21" w:rsidP="00721A21">
      <w:pPr>
        <w:spacing w:line="2" w:lineRule="exact"/>
        <w:rPr>
          <w:sz w:val="28"/>
        </w:rPr>
      </w:pPr>
    </w:p>
    <w:p w:rsidR="00721A21" w:rsidRDefault="00721A21" w:rsidP="00721A21">
      <w:pPr>
        <w:tabs>
          <w:tab w:val="left" w:pos="2595"/>
        </w:tabs>
        <w:spacing w:line="161" w:lineRule="exact"/>
        <w:rPr>
          <w:sz w:val="28"/>
        </w:rPr>
      </w:pPr>
      <w:r>
        <w:rPr>
          <w:sz w:val="28"/>
        </w:rPr>
        <w:tab/>
      </w:r>
    </w:p>
    <w:p w:rsidR="00721A21" w:rsidRDefault="00721A21" w:rsidP="00721A21">
      <w:pPr>
        <w:widowControl/>
        <w:numPr>
          <w:ilvl w:val="0"/>
          <w:numId w:val="3"/>
        </w:numPr>
        <w:tabs>
          <w:tab w:val="left" w:pos="709"/>
        </w:tabs>
        <w:autoSpaceDE/>
        <w:adjustRightInd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Выготский Л.С. Принципы воспитания физически дефективных детей // Основы дефектологии. – С</w:t>
      </w:r>
      <w:proofErr w:type="spellStart"/>
      <w:r>
        <w:rPr>
          <w:sz w:val="24"/>
          <w:szCs w:val="24"/>
          <w:lang w:val="uk-UA"/>
        </w:rPr>
        <w:t>Пб</w:t>
      </w:r>
      <w:proofErr w:type="spellEnd"/>
      <w:r>
        <w:rPr>
          <w:sz w:val="24"/>
          <w:szCs w:val="24"/>
        </w:rPr>
        <w:t xml:space="preserve">, М.: Изд-во «Лань» 2003. – С.-96. </w:t>
      </w:r>
    </w:p>
    <w:p w:rsidR="00721A21" w:rsidRDefault="00721A21" w:rsidP="00721A21">
      <w:pPr>
        <w:numPr>
          <w:ilvl w:val="0"/>
          <w:numId w:val="3"/>
        </w:numPr>
        <w:shd w:val="clear" w:color="auto" w:fill="FFFFFF"/>
        <w:tabs>
          <w:tab w:val="left" w:pos="540"/>
          <w:tab w:val="left" w:pos="709"/>
        </w:tabs>
        <w:ind w:left="709" w:hanging="283"/>
        <w:jc w:val="both"/>
        <w:rPr>
          <w:sz w:val="24"/>
          <w:szCs w:val="24"/>
          <w:lang w:val="uk-UA"/>
        </w:rPr>
      </w:pPr>
      <w:proofErr w:type="spellStart"/>
      <w:r>
        <w:rPr>
          <w:color w:val="000000"/>
          <w:sz w:val="24"/>
          <w:szCs w:val="24"/>
          <w:lang w:val="uk-UA"/>
        </w:rPr>
        <w:t>Введение</w:t>
      </w:r>
      <w:proofErr w:type="spellEnd"/>
      <w:r>
        <w:rPr>
          <w:color w:val="000000"/>
          <w:sz w:val="24"/>
          <w:szCs w:val="24"/>
          <w:lang w:val="uk-UA"/>
        </w:rPr>
        <w:t xml:space="preserve"> в </w:t>
      </w:r>
      <w:proofErr w:type="spellStart"/>
      <w:r>
        <w:rPr>
          <w:color w:val="000000"/>
          <w:sz w:val="24"/>
          <w:szCs w:val="24"/>
          <w:lang w:val="uk-UA"/>
        </w:rPr>
        <w:t>специальность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„Дефектология</w:t>
      </w:r>
      <w:proofErr w:type="spellEnd"/>
      <w:r>
        <w:rPr>
          <w:color w:val="000000"/>
          <w:sz w:val="24"/>
          <w:szCs w:val="24"/>
          <w:lang w:val="uk-UA"/>
        </w:rPr>
        <w:t xml:space="preserve">” / </w:t>
      </w:r>
      <w:proofErr w:type="spellStart"/>
      <w:r>
        <w:rPr>
          <w:color w:val="000000"/>
          <w:sz w:val="24"/>
          <w:szCs w:val="24"/>
          <w:lang w:val="uk-UA"/>
        </w:rPr>
        <w:t>Под</w:t>
      </w:r>
      <w:proofErr w:type="spellEnd"/>
      <w:r>
        <w:rPr>
          <w:color w:val="000000"/>
          <w:sz w:val="24"/>
          <w:szCs w:val="24"/>
          <w:lang w:val="uk-UA"/>
        </w:rPr>
        <w:t xml:space="preserve"> ред. Коберник Г.Н., </w:t>
      </w:r>
      <w:proofErr w:type="spellStart"/>
      <w:r>
        <w:rPr>
          <w:color w:val="000000"/>
          <w:sz w:val="24"/>
          <w:szCs w:val="24"/>
          <w:lang w:val="uk-UA"/>
        </w:rPr>
        <w:t>Синева</w:t>
      </w:r>
      <w:proofErr w:type="spellEnd"/>
      <w:r>
        <w:rPr>
          <w:color w:val="000000"/>
          <w:sz w:val="24"/>
          <w:szCs w:val="24"/>
          <w:lang w:val="uk-UA"/>
        </w:rPr>
        <w:t xml:space="preserve"> В.Н. - М., 1984.</w:t>
      </w:r>
    </w:p>
    <w:p w:rsidR="00721A21" w:rsidRDefault="00721A21" w:rsidP="00721A21">
      <w:pPr>
        <w:numPr>
          <w:ilvl w:val="0"/>
          <w:numId w:val="3"/>
        </w:numPr>
        <w:shd w:val="clear" w:color="auto" w:fill="FFFFFF"/>
        <w:tabs>
          <w:tab w:val="left" w:pos="540"/>
          <w:tab w:val="left" w:pos="709"/>
        </w:tabs>
        <w:ind w:left="709" w:hanging="283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Власова Т.А., </w:t>
      </w:r>
      <w:proofErr w:type="spellStart"/>
      <w:r>
        <w:rPr>
          <w:color w:val="000000"/>
          <w:sz w:val="24"/>
          <w:szCs w:val="24"/>
          <w:lang w:val="uk-UA"/>
        </w:rPr>
        <w:t>Певзнер</w:t>
      </w:r>
      <w:proofErr w:type="spellEnd"/>
      <w:r>
        <w:rPr>
          <w:color w:val="000000"/>
          <w:sz w:val="24"/>
          <w:szCs w:val="24"/>
          <w:lang w:val="uk-UA"/>
        </w:rPr>
        <w:t xml:space="preserve"> М.С. О </w:t>
      </w:r>
      <w:proofErr w:type="spellStart"/>
      <w:r>
        <w:rPr>
          <w:color w:val="000000"/>
          <w:sz w:val="24"/>
          <w:szCs w:val="24"/>
          <w:lang w:val="uk-UA"/>
        </w:rPr>
        <w:t>детях</w:t>
      </w:r>
      <w:proofErr w:type="spellEnd"/>
      <w:r>
        <w:rPr>
          <w:color w:val="000000"/>
          <w:sz w:val="24"/>
          <w:szCs w:val="24"/>
          <w:lang w:val="uk-UA"/>
        </w:rPr>
        <w:t xml:space="preserve"> с </w:t>
      </w:r>
      <w:proofErr w:type="spellStart"/>
      <w:r>
        <w:rPr>
          <w:color w:val="000000"/>
          <w:sz w:val="24"/>
          <w:szCs w:val="24"/>
          <w:lang w:val="uk-UA"/>
        </w:rPr>
        <w:t>отклонениями</w:t>
      </w:r>
      <w:proofErr w:type="spellEnd"/>
      <w:r>
        <w:rPr>
          <w:color w:val="000000"/>
          <w:sz w:val="24"/>
          <w:szCs w:val="24"/>
          <w:lang w:val="uk-UA"/>
        </w:rPr>
        <w:t xml:space="preserve"> в </w:t>
      </w:r>
      <w:proofErr w:type="spellStart"/>
      <w:r>
        <w:rPr>
          <w:color w:val="000000"/>
          <w:sz w:val="24"/>
          <w:szCs w:val="24"/>
          <w:lang w:val="uk-UA"/>
        </w:rPr>
        <w:t>развитии</w:t>
      </w:r>
      <w:proofErr w:type="spellEnd"/>
      <w:r>
        <w:rPr>
          <w:color w:val="000000"/>
          <w:sz w:val="24"/>
          <w:szCs w:val="24"/>
          <w:lang w:val="uk-UA"/>
        </w:rPr>
        <w:t xml:space="preserve">. -М., </w:t>
      </w:r>
      <w:proofErr w:type="spellStart"/>
      <w:r>
        <w:rPr>
          <w:color w:val="000000"/>
          <w:sz w:val="24"/>
          <w:szCs w:val="24"/>
          <w:lang w:val="uk-UA"/>
        </w:rPr>
        <w:t>Просвещение</w:t>
      </w:r>
      <w:proofErr w:type="spellEnd"/>
      <w:r>
        <w:rPr>
          <w:color w:val="000000"/>
          <w:sz w:val="24"/>
          <w:szCs w:val="24"/>
          <w:lang w:val="uk-UA"/>
        </w:rPr>
        <w:t>. 1973.</w:t>
      </w:r>
    </w:p>
    <w:p w:rsidR="00721A21" w:rsidRDefault="00721A21" w:rsidP="00721A21">
      <w:pPr>
        <w:numPr>
          <w:ilvl w:val="0"/>
          <w:numId w:val="3"/>
        </w:numPr>
        <w:shd w:val="clear" w:color="auto" w:fill="FFFFFF"/>
        <w:tabs>
          <w:tab w:val="left" w:pos="540"/>
          <w:tab w:val="left" w:pos="709"/>
          <w:tab w:val="num" w:pos="1418"/>
        </w:tabs>
        <w:ind w:left="709" w:hanging="283"/>
        <w:jc w:val="both"/>
        <w:rPr>
          <w:sz w:val="24"/>
          <w:szCs w:val="24"/>
          <w:lang w:val="uk-UA"/>
        </w:rPr>
      </w:pPr>
      <w:proofErr w:type="spellStart"/>
      <w:r>
        <w:rPr>
          <w:color w:val="000000"/>
          <w:sz w:val="24"/>
          <w:szCs w:val="24"/>
          <w:lang w:val="uk-UA"/>
        </w:rPr>
        <w:t>Лапшин</w:t>
      </w:r>
      <w:proofErr w:type="spellEnd"/>
      <w:r>
        <w:rPr>
          <w:color w:val="000000"/>
          <w:sz w:val="24"/>
          <w:szCs w:val="24"/>
          <w:lang w:val="uk-UA"/>
        </w:rPr>
        <w:t xml:space="preserve"> В.А., </w:t>
      </w:r>
      <w:proofErr w:type="spellStart"/>
      <w:r>
        <w:rPr>
          <w:color w:val="000000"/>
          <w:sz w:val="24"/>
          <w:szCs w:val="24"/>
          <w:lang w:val="uk-UA"/>
        </w:rPr>
        <w:t>Пузанов</w:t>
      </w:r>
      <w:proofErr w:type="spellEnd"/>
      <w:r>
        <w:rPr>
          <w:color w:val="000000"/>
          <w:sz w:val="24"/>
          <w:szCs w:val="24"/>
          <w:lang w:val="uk-UA"/>
        </w:rPr>
        <w:t xml:space="preserve"> Б.П. Основи </w:t>
      </w:r>
      <w:proofErr w:type="spellStart"/>
      <w:r>
        <w:rPr>
          <w:color w:val="000000"/>
          <w:sz w:val="24"/>
          <w:szCs w:val="24"/>
          <w:lang w:val="uk-UA"/>
        </w:rPr>
        <w:t>дефектологии</w:t>
      </w:r>
      <w:proofErr w:type="spellEnd"/>
      <w:r>
        <w:rPr>
          <w:color w:val="000000"/>
          <w:sz w:val="24"/>
          <w:szCs w:val="24"/>
          <w:lang w:val="uk-UA"/>
        </w:rPr>
        <w:t>. - М., 1990.</w:t>
      </w:r>
      <w:r>
        <w:rPr>
          <w:i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iCs/>
          <w:color w:val="000000"/>
          <w:sz w:val="24"/>
          <w:szCs w:val="24"/>
          <w:lang w:val="uk-UA"/>
        </w:rPr>
        <w:t>Матасов</w:t>
      </w:r>
      <w:proofErr w:type="spellEnd"/>
      <w:r>
        <w:rPr>
          <w:iCs/>
          <w:color w:val="000000"/>
          <w:sz w:val="24"/>
          <w:szCs w:val="24"/>
          <w:lang w:val="uk-UA"/>
        </w:rPr>
        <w:t xml:space="preserve"> Ю. Т. </w:t>
      </w:r>
      <w:proofErr w:type="spellStart"/>
      <w:r>
        <w:rPr>
          <w:color w:val="000000"/>
          <w:sz w:val="24"/>
          <w:szCs w:val="24"/>
          <w:lang w:val="uk-UA"/>
        </w:rPr>
        <w:t>Психические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процессы</w:t>
      </w:r>
      <w:proofErr w:type="spellEnd"/>
      <w:r>
        <w:rPr>
          <w:color w:val="000000"/>
          <w:sz w:val="24"/>
          <w:szCs w:val="24"/>
          <w:lang w:val="uk-UA"/>
        </w:rPr>
        <w:t xml:space="preserve"> и </w:t>
      </w:r>
      <w:proofErr w:type="spellStart"/>
      <w:r>
        <w:rPr>
          <w:color w:val="000000"/>
          <w:sz w:val="24"/>
          <w:szCs w:val="24"/>
          <w:lang w:val="uk-UA"/>
        </w:rPr>
        <w:t>свойства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личности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умственно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отсталых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детей</w:t>
      </w:r>
      <w:proofErr w:type="spellEnd"/>
      <w:r>
        <w:rPr>
          <w:color w:val="000000"/>
          <w:sz w:val="24"/>
          <w:szCs w:val="24"/>
          <w:lang w:val="uk-UA"/>
        </w:rPr>
        <w:t>. — Л., 1981.</w:t>
      </w:r>
    </w:p>
    <w:p w:rsidR="00721A21" w:rsidRDefault="00721A21" w:rsidP="00721A21">
      <w:pPr>
        <w:numPr>
          <w:ilvl w:val="0"/>
          <w:numId w:val="3"/>
        </w:numPr>
        <w:shd w:val="clear" w:color="auto" w:fill="FFFFFF"/>
        <w:tabs>
          <w:tab w:val="left" w:pos="540"/>
          <w:tab w:val="left" w:pos="709"/>
          <w:tab w:val="num" w:pos="1418"/>
        </w:tabs>
        <w:ind w:left="709" w:hanging="283"/>
        <w:jc w:val="both"/>
        <w:rPr>
          <w:sz w:val="24"/>
          <w:szCs w:val="24"/>
          <w:lang w:val="uk-UA"/>
        </w:rPr>
      </w:pPr>
      <w:proofErr w:type="spellStart"/>
      <w:r>
        <w:rPr>
          <w:color w:val="000000"/>
          <w:sz w:val="24"/>
          <w:szCs w:val="24"/>
          <w:lang w:val="uk-UA"/>
        </w:rPr>
        <w:t>Основы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коррекционной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педагогики</w:t>
      </w:r>
      <w:proofErr w:type="spellEnd"/>
      <w:r>
        <w:rPr>
          <w:color w:val="000000"/>
          <w:sz w:val="24"/>
          <w:szCs w:val="24"/>
          <w:lang w:val="uk-UA"/>
        </w:rPr>
        <w:t xml:space="preserve"> / </w:t>
      </w:r>
      <w:proofErr w:type="spellStart"/>
      <w:r>
        <w:rPr>
          <w:color w:val="000000"/>
          <w:sz w:val="24"/>
          <w:szCs w:val="24"/>
          <w:lang w:val="uk-UA"/>
        </w:rPr>
        <w:t>Под</w:t>
      </w:r>
      <w:proofErr w:type="spellEnd"/>
      <w:r>
        <w:rPr>
          <w:color w:val="000000"/>
          <w:sz w:val="24"/>
          <w:szCs w:val="24"/>
          <w:lang w:val="uk-UA"/>
        </w:rPr>
        <w:t xml:space="preserve"> ред. В. А. </w:t>
      </w:r>
      <w:proofErr w:type="spellStart"/>
      <w:r>
        <w:rPr>
          <w:color w:val="000000"/>
          <w:sz w:val="24"/>
          <w:szCs w:val="24"/>
          <w:lang w:val="uk-UA"/>
        </w:rPr>
        <w:t>Сластенина</w:t>
      </w:r>
      <w:proofErr w:type="spellEnd"/>
      <w:r>
        <w:rPr>
          <w:color w:val="000000"/>
          <w:sz w:val="24"/>
          <w:szCs w:val="24"/>
          <w:lang w:val="uk-UA"/>
        </w:rPr>
        <w:t xml:space="preserve">. — М.: </w:t>
      </w:r>
      <w:proofErr w:type="spellStart"/>
      <w:r>
        <w:rPr>
          <w:color w:val="000000"/>
          <w:sz w:val="24"/>
          <w:szCs w:val="24"/>
          <w:lang w:val="uk-UA"/>
        </w:rPr>
        <w:t>Академия</w:t>
      </w:r>
      <w:proofErr w:type="spellEnd"/>
      <w:r>
        <w:rPr>
          <w:color w:val="000000"/>
          <w:sz w:val="24"/>
          <w:szCs w:val="24"/>
          <w:lang w:val="uk-UA"/>
        </w:rPr>
        <w:t>, 1999.</w:t>
      </w:r>
    </w:p>
    <w:p w:rsidR="00721A21" w:rsidRDefault="00721A21" w:rsidP="00721A21">
      <w:pPr>
        <w:widowControl/>
        <w:shd w:val="clear" w:color="auto" w:fill="FFFFFF"/>
        <w:autoSpaceDE/>
        <w:adjustRightInd/>
        <w:ind w:left="426"/>
        <w:jc w:val="both"/>
        <w:rPr>
          <w:sz w:val="24"/>
          <w:szCs w:val="24"/>
        </w:rPr>
      </w:pPr>
    </w:p>
    <w:p w:rsidR="00721A21" w:rsidRDefault="00721A21" w:rsidP="00721A21">
      <w:pPr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Заняття 2</w:t>
      </w:r>
    </w:p>
    <w:p w:rsidR="00721A21" w:rsidRDefault="00721A21" w:rsidP="00721A21">
      <w:pPr>
        <w:jc w:val="both"/>
        <w:rPr>
          <w:b/>
          <w:sz w:val="24"/>
          <w:szCs w:val="24"/>
          <w:lang w:val="uk-UA"/>
        </w:rPr>
      </w:pPr>
    </w:p>
    <w:p w:rsidR="00721A21" w:rsidRDefault="00721A21" w:rsidP="00721A21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Тема: </w:t>
      </w:r>
      <w:r>
        <w:rPr>
          <w:rStyle w:val="pagepart"/>
          <w:b w:val="0"/>
          <w:sz w:val="24"/>
          <w:szCs w:val="24"/>
          <w:lang w:val="uk-UA"/>
        </w:rPr>
        <w:t xml:space="preserve">Категорії дітей з порушеннями розвитку. Діти з інтелектуальною недостатністю та </w:t>
      </w:r>
      <w:r>
        <w:rPr>
          <w:rStyle w:val="pagepart"/>
          <w:b w:val="0"/>
          <w:sz w:val="24"/>
          <w:szCs w:val="24"/>
          <w:lang w:val="uk-UA"/>
        </w:rPr>
        <w:lastRenderedPageBreak/>
        <w:t>діти з вадами мовлення</w:t>
      </w:r>
      <w:r>
        <w:rPr>
          <w:sz w:val="24"/>
          <w:szCs w:val="24"/>
          <w:lang w:val="uk-UA"/>
        </w:rPr>
        <w:t>.</w:t>
      </w:r>
    </w:p>
    <w:p w:rsidR="00721A21" w:rsidRDefault="00721A21" w:rsidP="00721A21">
      <w:pPr>
        <w:shd w:val="clear" w:color="auto" w:fill="FFFFFF"/>
        <w:jc w:val="both"/>
        <w:rPr>
          <w:bCs/>
          <w:i/>
          <w:color w:val="000000"/>
          <w:sz w:val="24"/>
          <w:szCs w:val="24"/>
          <w:lang w:val="uk-UA"/>
        </w:rPr>
      </w:pPr>
      <w:r>
        <w:rPr>
          <w:bCs/>
          <w:i/>
          <w:color w:val="000000"/>
          <w:sz w:val="24"/>
          <w:szCs w:val="24"/>
          <w:lang w:val="uk-UA"/>
        </w:rPr>
        <w:t>Теоретична частина:</w:t>
      </w:r>
    </w:p>
    <w:p w:rsidR="00721A21" w:rsidRDefault="00721A21" w:rsidP="00721A21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Поняття «дитина з порушеннями психічного або (та) фізичного розвитку». Термінологія. Загальна характеристика.</w:t>
      </w:r>
    </w:p>
    <w:p w:rsidR="00721A21" w:rsidRDefault="00721A21" w:rsidP="00721A21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Класифікація порушень розвитку. Категорії дітей з порушеннями психофізичного розвитку.</w:t>
      </w:r>
    </w:p>
    <w:p w:rsidR="00721A21" w:rsidRDefault="00721A21" w:rsidP="00721A21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Діти з розумовою відсталістю: психолого-педагогічна характеристика, особливості навчання.</w:t>
      </w:r>
    </w:p>
    <w:p w:rsidR="00721A21" w:rsidRDefault="00721A21" w:rsidP="00721A21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Діти із затримкою психічного розвитку (ЗПР): психолого-педагогічна характеристика, особливості навчання.</w:t>
      </w:r>
    </w:p>
    <w:p w:rsidR="00721A21" w:rsidRDefault="00721A21" w:rsidP="00721A21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Діти з порушеннями мовленнєвого розвитку: психолого-педагогічна характеристика, особливості навчання.</w:t>
      </w:r>
    </w:p>
    <w:p w:rsidR="00721A21" w:rsidRDefault="00721A21" w:rsidP="00721A21">
      <w:pPr>
        <w:shd w:val="clear" w:color="auto" w:fill="FFFFFF"/>
        <w:tabs>
          <w:tab w:val="left" w:pos="993"/>
        </w:tabs>
        <w:jc w:val="both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t>Завдання:</w:t>
      </w:r>
    </w:p>
    <w:p w:rsidR="00721A21" w:rsidRDefault="00721A21" w:rsidP="00721A21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Визначити стани, які схожі на розумову відсталість, але не є нею.</w:t>
      </w:r>
    </w:p>
    <w:p w:rsidR="00721A21" w:rsidRDefault="00721A21" w:rsidP="00721A21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Чи можливо говорити про корекцію при навчанні розумово відсталих.</w:t>
      </w:r>
    </w:p>
    <w:p w:rsidR="00721A21" w:rsidRDefault="00721A21" w:rsidP="00721A21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Дати визначення поняттю „ЗПР”. Поясніть, чим відрізняється ЗПР від розумової відсталості.</w:t>
      </w:r>
    </w:p>
    <w:p w:rsidR="00721A21" w:rsidRDefault="00721A21" w:rsidP="00721A21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Назвіть патогенні фактори, що впливають на психічний розвиток дитини.</w:t>
      </w:r>
    </w:p>
    <w:p w:rsidR="00721A21" w:rsidRDefault="00721A21" w:rsidP="00721A21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 xml:space="preserve">Назвати ендогенні фактори, що спричиняють мовленнєві </w:t>
      </w:r>
      <w:proofErr w:type="spellStart"/>
      <w:r>
        <w:rPr>
          <w:bCs/>
          <w:color w:val="000000"/>
          <w:sz w:val="24"/>
          <w:szCs w:val="24"/>
          <w:lang w:val="uk-UA"/>
        </w:rPr>
        <w:t>порушеня</w:t>
      </w:r>
      <w:proofErr w:type="spellEnd"/>
      <w:r>
        <w:rPr>
          <w:bCs/>
          <w:color w:val="000000"/>
          <w:sz w:val="24"/>
          <w:szCs w:val="24"/>
          <w:lang w:val="uk-UA"/>
        </w:rPr>
        <w:t xml:space="preserve"> у дітей та дорослих.</w:t>
      </w:r>
    </w:p>
    <w:p w:rsidR="00721A21" w:rsidRDefault="00721A21" w:rsidP="00721A21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 xml:space="preserve">Назвати екзогенні та ендогенні фактори, що спричиняють мовленнєві </w:t>
      </w:r>
      <w:proofErr w:type="spellStart"/>
      <w:r>
        <w:rPr>
          <w:bCs/>
          <w:color w:val="000000"/>
          <w:sz w:val="24"/>
          <w:szCs w:val="24"/>
          <w:lang w:val="uk-UA"/>
        </w:rPr>
        <w:t>порушеня</w:t>
      </w:r>
      <w:proofErr w:type="spellEnd"/>
      <w:r>
        <w:rPr>
          <w:bCs/>
          <w:color w:val="000000"/>
          <w:sz w:val="24"/>
          <w:szCs w:val="24"/>
          <w:lang w:val="uk-UA"/>
        </w:rPr>
        <w:t xml:space="preserve"> у дітей та дорослих.</w:t>
      </w:r>
    </w:p>
    <w:p w:rsidR="00721A21" w:rsidRDefault="00721A21" w:rsidP="00721A21">
      <w:pPr>
        <w:shd w:val="clear" w:color="auto" w:fill="FFFFFF"/>
        <w:ind w:left="567"/>
        <w:jc w:val="both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t>Методичні рекомендації до заняття</w:t>
      </w:r>
    </w:p>
    <w:p w:rsidR="00721A21" w:rsidRDefault="00721A21" w:rsidP="00721A21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Дати визначення поняттю «дитина з порушеннями психічного або (та) фізичного розвитку», зробити його аналіз, назвати інші терміни та сфери (галузі) застосування. Під час аналізу класифікації порушень розвитку виділити в категорії дітей з інтелектуальною недостатністю дітей із розумовою відсталістю та дітей із ЗПР та зазначити </w:t>
      </w:r>
      <w:proofErr w:type="spellStart"/>
      <w:r>
        <w:rPr>
          <w:color w:val="000000"/>
          <w:sz w:val="24"/>
          <w:szCs w:val="24"/>
          <w:lang w:val="uk-UA"/>
        </w:rPr>
        <w:t>галуь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корекційної</w:t>
      </w:r>
      <w:proofErr w:type="spellEnd"/>
      <w:r>
        <w:rPr>
          <w:color w:val="000000"/>
          <w:sz w:val="24"/>
          <w:szCs w:val="24"/>
          <w:lang w:val="uk-UA"/>
        </w:rPr>
        <w:t xml:space="preserve"> педагогіки, які забезпечують навчання, виховання та розвиток зазначеної категорії дітей Надаючи психолого-педагогічну характеристику дітям із зазначеними порушеннями розвитку звернути увагу на психічні функції, мовленнєву та когнітивну сфери та емоційно-вольову сферу. Розкриваючи особливості навчання таких дітей зазначити, які можливості одержання освіти вони мають та за якими програмами навчаються. </w:t>
      </w:r>
    </w:p>
    <w:p w:rsidR="00721A21" w:rsidRDefault="00721A21" w:rsidP="00721A21">
      <w:pPr>
        <w:shd w:val="clear" w:color="auto" w:fill="FFFFFF"/>
        <w:ind w:left="567"/>
        <w:jc w:val="both"/>
        <w:rPr>
          <w:b/>
          <w:color w:val="000000"/>
          <w:sz w:val="24"/>
          <w:szCs w:val="24"/>
          <w:lang w:val="uk-UA"/>
        </w:rPr>
      </w:pPr>
    </w:p>
    <w:p w:rsidR="00721A21" w:rsidRDefault="00721A21" w:rsidP="00721A21">
      <w:pPr>
        <w:shd w:val="clear" w:color="auto" w:fill="FFFFFF"/>
        <w:ind w:firstLine="567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Література</w:t>
      </w:r>
    </w:p>
    <w:p w:rsidR="00721A21" w:rsidRDefault="00721A21" w:rsidP="00721A21">
      <w:pPr>
        <w:shd w:val="clear" w:color="auto" w:fill="FFFFFF"/>
        <w:ind w:firstLine="567"/>
        <w:jc w:val="center"/>
        <w:rPr>
          <w:sz w:val="24"/>
          <w:szCs w:val="24"/>
          <w:lang w:val="uk-UA"/>
        </w:rPr>
      </w:pPr>
    </w:p>
    <w:p w:rsidR="00721A21" w:rsidRDefault="00721A21" w:rsidP="00721A21">
      <w:pPr>
        <w:widowControl/>
        <w:numPr>
          <w:ilvl w:val="0"/>
          <w:numId w:val="6"/>
        </w:numPr>
        <w:tabs>
          <w:tab w:val="left" w:pos="709"/>
        </w:tabs>
        <w:autoSpaceDE/>
        <w:adjustRightInd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Выготский Л.С. Принципы воспитания физически дефективных детей // Основы дефектологии. – С</w:t>
      </w:r>
      <w:proofErr w:type="spellStart"/>
      <w:r>
        <w:rPr>
          <w:sz w:val="24"/>
          <w:szCs w:val="24"/>
          <w:lang w:val="uk-UA"/>
        </w:rPr>
        <w:t>Пб</w:t>
      </w:r>
      <w:proofErr w:type="spellEnd"/>
      <w:r>
        <w:rPr>
          <w:sz w:val="24"/>
          <w:szCs w:val="24"/>
        </w:rPr>
        <w:t xml:space="preserve">, М.: Изд-во «Лань» 2003. – С.-96. </w:t>
      </w:r>
    </w:p>
    <w:p w:rsidR="00721A21" w:rsidRDefault="00721A21" w:rsidP="00721A21">
      <w:pPr>
        <w:numPr>
          <w:ilvl w:val="0"/>
          <w:numId w:val="6"/>
        </w:numPr>
        <w:shd w:val="clear" w:color="auto" w:fill="FFFFFF"/>
        <w:tabs>
          <w:tab w:val="left" w:pos="540"/>
          <w:tab w:val="left" w:pos="709"/>
        </w:tabs>
        <w:ind w:left="709" w:hanging="283"/>
        <w:jc w:val="both"/>
        <w:rPr>
          <w:sz w:val="24"/>
          <w:szCs w:val="24"/>
          <w:lang w:val="uk-UA"/>
        </w:rPr>
      </w:pPr>
      <w:proofErr w:type="spellStart"/>
      <w:r>
        <w:rPr>
          <w:color w:val="000000"/>
          <w:sz w:val="24"/>
          <w:szCs w:val="24"/>
          <w:lang w:val="uk-UA"/>
        </w:rPr>
        <w:t>Введение</w:t>
      </w:r>
      <w:proofErr w:type="spellEnd"/>
      <w:r>
        <w:rPr>
          <w:color w:val="000000"/>
          <w:sz w:val="24"/>
          <w:szCs w:val="24"/>
          <w:lang w:val="uk-UA"/>
        </w:rPr>
        <w:t xml:space="preserve"> в </w:t>
      </w:r>
      <w:proofErr w:type="spellStart"/>
      <w:r>
        <w:rPr>
          <w:color w:val="000000"/>
          <w:sz w:val="24"/>
          <w:szCs w:val="24"/>
          <w:lang w:val="uk-UA"/>
        </w:rPr>
        <w:t>специальность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„Дефектология</w:t>
      </w:r>
      <w:proofErr w:type="spellEnd"/>
      <w:r>
        <w:rPr>
          <w:color w:val="000000"/>
          <w:sz w:val="24"/>
          <w:szCs w:val="24"/>
          <w:lang w:val="uk-UA"/>
        </w:rPr>
        <w:t xml:space="preserve">” / </w:t>
      </w:r>
      <w:proofErr w:type="spellStart"/>
      <w:r>
        <w:rPr>
          <w:color w:val="000000"/>
          <w:sz w:val="24"/>
          <w:szCs w:val="24"/>
          <w:lang w:val="uk-UA"/>
        </w:rPr>
        <w:t>Под</w:t>
      </w:r>
      <w:proofErr w:type="spellEnd"/>
      <w:r>
        <w:rPr>
          <w:color w:val="000000"/>
          <w:sz w:val="24"/>
          <w:szCs w:val="24"/>
          <w:lang w:val="uk-UA"/>
        </w:rPr>
        <w:t xml:space="preserve"> ред. Коберник Г.Н., </w:t>
      </w:r>
      <w:proofErr w:type="spellStart"/>
      <w:r>
        <w:rPr>
          <w:color w:val="000000"/>
          <w:sz w:val="24"/>
          <w:szCs w:val="24"/>
          <w:lang w:val="uk-UA"/>
        </w:rPr>
        <w:t>Синева</w:t>
      </w:r>
      <w:proofErr w:type="spellEnd"/>
      <w:r>
        <w:rPr>
          <w:color w:val="000000"/>
          <w:sz w:val="24"/>
          <w:szCs w:val="24"/>
          <w:lang w:val="uk-UA"/>
        </w:rPr>
        <w:t xml:space="preserve"> В.Н. - М., 1984.</w:t>
      </w:r>
    </w:p>
    <w:p w:rsidR="00721A21" w:rsidRDefault="00721A21" w:rsidP="00721A21">
      <w:pPr>
        <w:numPr>
          <w:ilvl w:val="0"/>
          <w:numId w:val="6"/>
        </w:numPr>
        <w:shd w:val="clear" w:color="auto" w:fill="FFFFFF"/>
        <w:tabs>
          <w:tab w:val="left" w:pos="540"/>
          <w:tab w:val="left" w:pos="709"/>
        </w:tabs>
        <w:ind w:left="709" w:hanging="283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Власова Т.А., </w:t>
      </w:r>
      <w:proofErr w:type="spellStart"/>
      <w:r>
        <w:rPr>
          <w:color w:val="000000"/>
          <w:sz w:val="24"/>
          <w:szCs w:val="24"/>
          <w:lang w:val="uk-UA"/>
        </w:rPr>
        <w:t>Певзнер</w:t>
      </w:r>
      <w:proofErr w:type="spellEnd"/>
      <w:r>
        <w:rPr>
          <w:color w:val="000000"/>
          <w:sz w:val="24"/>
          <w:szCs w:val="24"/>
          <w:lang w:val="uk-UA"/>
        </w:rPr>
        <w:t xml:space="preserve"> М.С. О </w:t>
      </w:r>
      <w:proofErr w:type="spellStart"/>
      <w:r>
        <w:rPr>
          <w:color w:val="000000"/>
          <w:sz w:val="24"/>
          <w:szCs w:val="24"/>
          <w:lang w:val="uk-UA"/>
        </w:rPr>
        <w:t>детях</w:t>
      </w:r>
      <w:proofErr w:type="spellEnd"/>
      <w:r>
        <w:rPr>
          <w:color w:val="000000"/>
          <w:sz w:val="24"/>
          <w:szCs w:val="24"/>
          <w:lang w:val="uk-UA"/>
        </w:rPr>
        <w:t xml:space="preserve"> с </w:t>
      </w:r>
      <w:proofErr w:type="spellStart"/>
      <w:r>
        <w:rPr>
          <w:color w:val="000000"/>
          <w:sz w:val="24"/>
          <w:szCs w:val="24"/>
          <w:lang w:val="uk-UA"/>
        </w:rPr>
        <w:t>отклонениями</w:t>
      </w:r>
      <w:proofErr w:type="spellEnd"/>
      <w:r>
        <w:rPr>
          <w:color w:val="000000"/>
          <w:sz w:val="24"/>
          <w:szCs w:val="24"/>
          <w:lang w:val="uk-UA"/>
        </w:rPr>
        <w:t xml:space="preserve"> в </w:t>
      </w:r>
      <w:proofErr w:type="spellStart"/>
      <w:r>
        <w:rPr>
          <w:color w:val="000000"/>
          <w:sz w:val="24"/>
          <w:szCs w:val="24"/>
          <w:lang w:val="uk-UA"/>
        </w:rPr>
        <w:t>развитии</w:t>
      </w:r>
      <w:proofErr w:type="spellEnd"/>
      <w:r>
        <w:rPr>
          <w:color w:val="000000"/>
          <w:sz w:val="24"/>
          <w:szCs w:val="24"/>
          <w:lang w:val="uk-UA"/>
        </w:rPr>
        <w:t xml:space="preserve">. -М., </w:t>
      </w:r>
      <w:proofErr w:type="spellStart"/>
      <w:r>
        <w:rPr>
          <w:color w:val="000000"/>
          <w:sz w:val="24"/>
          <w:szCs w:val="24"/>
          <w:lang w:val="uk-UA"/>
        </w:rPr>
        <w:t>Просвещение</w:t>
      </w:r>
      <w:proofErr w:type="spellEnd"/>
      <w:r>
        <w:rPr>
          <w:color w:val="000000"/>
          <w:sz w:val="24"/>
          <w:szCs w:val="24"/>
          <w:lang w:val="uk-UA"/>
        </w:rPr>
        <w:t>. 1973.</w:t>
      </w:r>
    </w:p>
    <w:p w:rsidR="00721A21" w:rsidRDefault="00721A21" w:rsidP="00721A21">
      <w:pPr>
        <w:numPr>
          <w:ilvl w:val="0"/>
          <w:numId w:val="6"/>
        </w:numPr>
        <w:shd w:val="clear" w:color="auto" w:fill="FFFFFF"/>
        <w:tabs>
          <w:tab w:val="left" w:pos="540"/>
          <w:tab w:val="left" w:pos="709"/>
          <w:tab w:val="num" w:pos="1418"/>
        </w:tabs>
        <w:ind w:left="709" w:hanging="283"/>
        <w:jc w:val="both"/>
        <w:rPr>
          <w:sz w:val="24"/>
          <w:szCs w:val="24"/>
          <w:lang w:val="uk-UA"/>
        </w:rPr>
      </w:pPr>
      <w:proofErr w:type="spellStart"/>
      <w:r>
        <w:rPr>
          <w:color w:val="000000"/>
          <w:sz w:val="24"/>
          <w:szCs w:val="24"/>
          <w:lang w:val="uk-UA"/>
        </w:rPr>
        <w:t>Лапшин</w:t>
      </w:r>
      <w:proofErr w:type="spellEnd"/>
      <w:r>
        <w:rPr>
          <w:color w:val="000000"/>
          <w:sz w:val="24"/>
          <w:szCs w:val="24"/>
          <w:lang w:val="uk-UA"/>
        </w:rPr>
        <w:t xml:space="preserve"> В.А., </w:t>
      </w:r>
      <w:proofErr w:type="spellStart"/>
      <w:r>
        <w:rPr>
          <w:color w:val="000000"/>
          <w:sz w:val="24"/>
          <w:szCs w:val="24"/>
          <w:lang w:val="uk-UA"/>
        </w:rPr>
        <w:t>Пузанов</w:t>
      </w:r>
      <w:proofErr w:type="spellEnd"/>
      <w:r>
        <w:rPr>
          <w:color w:val="000000"/>
          <w:sz w:val="24"/>
          <w:szCs w:val="24"/>
          <w:lang w:val="uk-UA"/>
        </w:rPr>
        <w:t xml:space="preserve"> Б.П. Основи </w:t>
      </w:r>
      <w:proofErr w:type="spellStart"/>
      <w:r>
        <w:rPr>
          <w:color w:val="000000"/>
          <w:sz w:val="24"/>
          <w:szCs w:val="24"/>
          <w:lang w:val="uk-UA"/>
        </w:rPr>
        <w:t>дефектологии</w:t>
      </w:r>
      <w:proofErr w:type="spellEnd"/>
      <w:r>
        <w:rPr>
          <w:color w:val="000000"/>
          <w:sz w:val="24"/>
          <w:szCs w:val="24"/>
          <w:lang w:val="uk-UA"/>
        </w:rPr>
        <w:t>. - М., 1990.</w:t>
      </w:r>
      <w:r>
        <w:rPr>
          <w:i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iCs/>
          <w:color w:val="000000"/>
          <w:sz w:val="24"/>
          <w:szCs w:val="24"/>
          <w:lang w:val="uk-UA"/>
        </w:rPr>
        <w:t>Матасов</w:t>
      </w:r>
      <w:proofErr w:type="spellEnd"/>
      <w:r>
        <w:rPr>
          <w:iCs/>
          <w:color w:val="000000"/>
          <w:sz w:val="24"/>
          <w:szCs w:val="24"/>
          <w:lang w:val="uk-UA"/>
        </w:rPr>
        <w:t xml:space="preserve"> Ю. Т. </w:t>
      </w:r>
      <w:proofErr w:type="spellStart"/>
      <w:r>
        <w:rPr>
          <w:color w:val="000000"/>
          <w:sz w:val="24"/>
          <w:szCs w:val="24"/>
          <w:lang w:val="uk-UA"/>
        </w:rPr>
        <w:t>Психические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процессы</w:t>
      </w:r>
      <w:proofErr w:type="spellEnd"/>
      <w:r>
        <w:rPr>
          <w:color w:val="000000"/>
          <w:sz w:val="24"/>
          <w:szCs w:val="24"/>
          <w:lang w:val="uk-UA"/>
        </w:rPr>
        <w:t xml:space="preserve"> и </w:t>
      </w:r>
      <w:proofErr w:type="spellStart"/>
      <w:r>
        <w:rPr>
          <w:color w:val="000000"/>
          <w:sz w:val="24"/>
          <w:szCs w:val="24"/>
          <w:lang w:val="uk-UA"/>
        </w:rPr>
        <w:t>свойства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личности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умственно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отсталых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детей</w:t>
      </w:r>
      <w:proofErr w:type="spellEnd"/>
      <w:r>
        <w:rPr>
          <w:color w:val="000000"/>
          <w:sz w:val="24"/>
          <w:szCs w:val="24"/>
          <w:lang w:val="uk-UA"/>
        </w:rPr>
        <w:t>. — Л., 1981.</w:t>
      </w:r>
    </w:p>
    <w:p w:rsidR="00721A21" w:rsidRDefault="00721A21" w:rsidP="00721A21">
      <w:pPr>
        <w:numPr>
          <w:ilvl w:val="0"/>
          <w:numId w:val="6"/>
        </w:numPr>
        <w:shd w:val="clear" w:color="auto" w:fill="FFFFFF"/>
        <w:tabs>
          <w:tab w:val="left" w:pos="540"/>
          <w:tab w:val="left" w:pos="709"/>
          <w:tab w:val="num" w:pos="1418"/>
        </w:tabs>
        <w:ind w:left="709" w:hanging="283"/>
        <w:jc w:val="both"/>
        <w:rPr>
          <w:sz w:val="24"/>
          <w:szCs w:val="24"/>
          <w:lang w:val="uk-UA"/>
        </w:rPr>
      </w:pPr>
      <w:proofErr w:type="spellStart"/>
      <w:r>
        <w:rPr>
          <w:color w:val="000000"/>
          <w:sz w:val="24"/>
          <w:szCs w:val="24"/>
          <w:lang w:val="uk-UA"/>
        </w:rPr>
        <w:t>Основы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коррекционной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педагогики</w:t>
      </w:r>
      <w:proofErr w:type="spellEnd"/>
      <w:r>
        <w:rPr>
          <w:color w:val="000000"/>
          <w:sz w:val="24"/>
          <w:szCs w:val="24"/>
          <w:lang w:val="uk-UA"/>
        </w:rPr>
        <w:t xml:space="preserve"> / </w:t>
      </w:r>
      <w:proofErr w:type="spellStart"/>
      <w:r>
        <w:rPr>
          <w:color w:val="000000"/>
          <w:sz w:val="24"/>
          <w:szCs w:val="24"/>
          <w:lang w:val="uk-UA"/>
        </w:rPr>
        <w:t>Под</w:t>
      </w:r>
      <w:proofErr w:type="spellEnd"/>
      <w:r>
        <w:rPr>
          <w:color w:val="000000"/>
          <w:sz w:val="24"/>
          <w:szCs w:val="24"/>
          <w:lang w:val="uk-UA"/>
        </w:rPr>
        <w:t xml:space="preserve"> ред. В. А. </w:t>
      </w:r>
      <w:proofErr w:type="spellStart"/>
      <w:r>
        <w:rPr>
          <w:color w:val="000000"/>
          <w:sz w:val="24"/>
          <w:szCs w:val="24"/>
          <w:lang w:val="uk-UA"/>
        </w:rPr>
        <w:t>Сластенина</w:t>
      </w:r>
      <w:proofErr w:type="spellEnd"/>
      <w:r>
        <w:rPr>
          <w:color w:val="000000"/>
          <w:sz w:val="24"/>
          <w:szCs w:val="24"/>
          <w:lang w:val="uk-UA"/>
        </w:rPr>
        <w:t xml:space="preserve">. — М.: </w:t>
      </w:r>
      <w:proofErr w:type="spellStart"/>
      <w:r>
        <w:rPr>
          <w:color w:val="000000"/>
          <w:sz w:val="24"/>
          <w:szCs w:val="24"/>
          <w:lang w:val="uk-UA"/>
        </w:rPr>
        <w:t>Академия</w:t>
      </w:r>
      <w:proofErr w:type="spellEnd"/>
      <w:r>
        <w:rPr>
          <w:color w:val="000000"/>
          <w:sz w:val="24"/>
          <w:szCs w:val="24"/>
          <w:lang w:val="uk-UA"/>
        </w:rPr>
        <w:t>, 1999.</w:t>
      </w:r>
    </w:p>
    <w:p w:rsidR="00721A21" w:rsidRDefault="00721A21" w:rsidP="00721A21">
      <w:pPr>
        <w:keepNext/>
        <w:tabs>
          <w:tab w:val="center" w:pos="4677"/>
        </w:tabs>
        <w:jc w:val="center"/>
        <w:rPr>
          <w:sz w:val="24"/>
          <w:szCs w:val="24"/>
          <w:u w:val="single"/>
          <w:lang w:val="uk-UA"/>
        </w:rPr>
      </w:pPr>
    </w:p>
    <w:p w:rsidR="00721A21" w:rsidRDefault="00721A21" w:rsidP="00721A21">
      <w:pPr>
        <w:keepNext/>
        <w:tabs>
          <w:tab w:val="center" w:pos="4677"/>
        </w:tabs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Заняття 3</w:t>
      </w:r>
    </w:p>
    <w:p w:rsidR="00721A21" w:rsidRDefault="00721A21" w:rsidP="00721A21">
      <w:pPr>
        <w:keepNext/>
        <w:jc w:val="both"/>
        <w:rPr>
          <w:b/>
          <w:sz w:val="24"/>
          <w:szCs w:val="24"/>
        </w:rPr>
      </w:pPr>
    </w:p>
    <w:p w:rsidR="00721A21" w:rsidRDefault="00721A21" w:rsidP="00721A21">
      <w:pPr>
        <w:keepNext/>
        <w:shd w:val="clear" w:color="auto" w:fill="FFFFFF"/>
        <w:ind w:left="18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Тема: </w:t>
      </w:r>
      <w:r>
        <w:rPr>
          <w:bCs/>
          <w:color w:val="000000"/>
          <w:sz w:val="24"/>
          <w:szCs w:val="24"/>
          <w:lang w:val="uk-UA"/>
        </w:rPr>
        <w:t>Діти з вадами аналізаторних систем та діти з порушеннями поведінки</w:t>
      </w:r>
      <w:r>
        <w:rPr>
          <w:rStyle w:val="pagepart"/>
          <w:b w:val="0"/>
          <w:sz w:val="24"/>
          <w:szCs w:val="24"/>
          <w:lang w:val="uk-UA"/>
        </w:rPr>
        <w:t>.</w:t>
      </w:r>
    </w:p>
    <w:p w:rsidR="00721A21" w:rsidRDefault="00721A21" w:rsidP="00721A21">
      <w:pPr>
        <w:keepNext/>
        <w:ind w:left="180" w:firstLine="708"/>
        <w:jc w:val="both"/>
        <w:rPr>
          <w:b/>
          <w:sz w:val="24"/>
          <w:szCs w:val="24"/>
          <w:lang w:val="uk-UA"/>
        </w:rPr>
      </w:pPr>
    </w:p>
    <w:p w:rsidR="00721A21" w:rsidRDefault="00721A21" w:rsidP="00721A21">
      <w:pPr>
        <w:keepNext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Теоретична частина</w:t>
      </w:r>
    </w:p>
    <w:p w:rsidR="00721A21" w:rsidRDefault="00721A21" w:rsidP="00721A21">
      <w:pPr>
        <w:keepNext/>
        <w:numPr>
          <w:ilvl w:val="1"/>
          <w:numId w:val="7"/>
        </w:numPr>
        <w:tabs>
          <w:tab w:val="num" w:pos="1134"/>
        </w:tabs>
        <w:ind w:left="0"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Діти з порушенням слуху: </w:t>
      </w:r>
      <w:r>
        <w:rPr>
          <w:color w:val="000000"/>
          <w:sz w:val="24"/>
          <w:szCs w:val="24"/>
          <w:lang w:val="uk-UA"/>
        </w:rPr>
        <w:t>психолого-педагогічна характеристика, особливості навчання.</w:t>
      </w:r>
    </w:p>
    <w:p w:rsidR="00721A21" w:rsidRDefault="00721A21" w:rsidP="00721A21">
      <w:pPr>
        <w:keepNext/>
        <w:numPr>
          <w:ilvl w:val="1"/>
          <w:numId w:val="7"/>
        </w:numPr>
        <w:tabs>
          <w:tab w:val="num" w:pos="1134"/>
        </w:tabs>
        <w:ind w:left="0" w:firstLine="851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Діти з порушеннями зору: психолого-педагогічна характеристика, особливості навчання.</w:t>
      </w:r>
    </w:p>
    <w:p w:rsidR="00721A21" w:rsidRDefault="00721A21" w:rsidP="00721A21">
      <w:pPr>
        <w:keepNext/>
        <w:numPr>
          <w:ilvl w:val="1"/>
          <w:numId w:val="7"/>
        </w:numPr>
        <w:tabs>
          <w:tab w:val="num" w:pos="1134"/>
        </w:tabs>
        <w:ind w:left="0" w:firstLine="851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Діти із раннім дитячим аутизмом (РДА): психолого-педагогічна характеристика, особливості навчання.</w:t>
      </w:r>
    </w:p>
    <w:p w:rsidR="00721A21" w:rsidRDefault="00721A21" w:rsidP="00721A21">
      <w:pPr>
        <w:keepNext/>
        <w:numPr>
          <w:ilvl w:val="1"/>
          <w:numId w:val="7"/>
        </w:numPr>
        <w:tabs>
          <w:tab w:val="num" w:pos="1134"/>
        </w:tabs>
        <w:ind w:left="0" w:firstLine="851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Діти із синдромом гіперактивності та дефіцитом уваги: психолого-педагогічна характеристика, особливості навчання.</w:t>
      </w:r>
    </w:p>
    <w:p w:rsidR="00721A21" w:rsidRDefault="00721A21" w:rsidP="00721A21">
      <w:pPr>
        <w:shd w:val="clear" w:color="auto" w:fill="FFFFFF"/>
        <w:jc w:val="both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t>Завдання:</w:t>
      </w:r>
    </w:p>
    <w:p w:rsidR="00721A21" w:rsidRDefault="00721A21" w:rsidP="00721A21">
      <w:pPr>
        <w:numPr>
          <w:ilvl w:val="2"/>
          <w:numId w:val="7"/>
        </w:numPr>
        <w:shd w:val="clear" w:color="auto" w:fill="FFFFFF"/>
        <w:tabs>
          <w:tab w:val="num" w:pos="993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Проаналізувати причини, механізми порушень розвитку та розкрити </w:t>
      </w:r>
      <w:proofErr w:type="spellStart"/>
      <w:r>
        <w:rPr>
          <w:color w:val="000000"/>
          <w:sz w:val="24"/>
          <w:szCs w:val="24"/>
          <w:lang w:val="uk-UA"/>
        </w:rPr>
        <w:t>клініко-психолого-педагогічні</w:t>
      </w:r>
      <w:proofErr w:type="spellEnd"/>
      <w:r>
        <w:rPr>
          <w:color w:val="000000"/>
          <w:sz w:val="24"/>
          <w:szCs w:val="24"/>
          <w:lang w:val="uk-UA"/>
        </w:rPr>
        <w:t xml:space="preserve"> особливості дітей з вадами психофізичного розвитку. Заповнити таблицю: «Порівняльна характеристика дітей з вадами психофізичного розвитку»</w:t>
      </w:r>
    </w:p>
    <w:p w:rsidR="00721A21" w:rsidRDefault="00721A21" w:rsidP="00721A21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993"/>
        <w:gridCol w:w="850"/>
        <w:gridCol w:w="851"/>
        <w:gridCol w:w="850"/>
        <w:gridCol w:w="1383"/>
      </w:tblGrid>
      <w:tr w:rsidR="00721A21" w:rsidTr="00721A21">
        <w:trPr>
          <w:trHeight w:val="82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21" w:rsidRDefault="00721A2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Категорія дітей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21" w:rsidRDefault="00721A2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Причини виникнення порушення розвитку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21" w:rsidRDefault="00721A2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Механізм виникнення порушення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21" w:rsidRDefault="00721A2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Психолого-педагогічна характеристика дітей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21" w:rsidRDefault="00721A2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Труднощі, які зазнає дитина під час навчально-виховного процесу</w:t>
            </w:r>
          </w:p>
        </w:tc>
      </w:tr>
      <w:tr w:rsidR="00721A21" w:rsidTr="00721A21">
        <w:trPr>
          <w:trHeight w:val="82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21" w:rsidRDefault="00721A2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21" w:rsidRDefault="00721A2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21" w:rsidRDefault="00721A2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21" w:rsidRDefault="00721A2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увага, </w:t>
            </w:r>
          </w:p>
          <w:p w:rsidR="00721A21" w:rsidRDefault="00721A21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памʼять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21" w:rsidRDefault="00721A21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пізнава</w:t>
            </w:r>
            <w:proofErr w:type="spellEnd"/>
          </w:p>
          <w:p w:rsidR="00721A21" w:rsidRDefault="00721A21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льна</w:t>
            </w:r>
            <w:proofErr w:type="spellEnd"/>
            <w:r>
              <w:rPr>
                <w:color w:val="000000"/>
                <w:lang w:val="uk-UA"/>
              </w:rPr>
              <w:t xml:space="preserve"> сфера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21" w:rsidRDefault="00721A2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мов</w:t>
            </w:r>
          </w:p>
          <w:p w:rsidR="00721A21" w:rsidRDefault="00721A21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лення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21" w:rsidRDefault="00721A2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емоційно-вольова сфера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21" w:rsidRDefault="00721A2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21A21" w:rsidTr="00721A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Діти з вадами слуху:</w:t>
            </w:r>
          </w:p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а)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слабкочуючі</w:t>
            </w:r>
            <w:proofErr w:type="spellEnd"/>
          </w:p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б) глухі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21A21" w:rsidTr="00721A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Діти з вадами зору:</w:t>
            </w:r>
          </w:p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а)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слабозорі</w:t>
            </w:r>
            <w:proofErr w:type="spellEnd"/>
          </w:p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б) сліпі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21A21" w:rsidTr="00721A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Діти з порушеннями опорно-рухового апарату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21A21" w:rsidTr="00721A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Діти з вадами мовлення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21A21" w:rsidTr="00721A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21" w:rsidRDefault="00721A2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Діти з інтелектуальною недостатністю:</w:t>
            </w:r>
          </w:p>
          <w:p w:rsidR="00721A21" w:rsidRDefault="00721A2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а) із затримкою психічного розвитку</w:t>
            </w:r>
          </w:p>
          <w:p w:rsidR="00721A21" w:rsidRDefault="00721A2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б) із олігофренією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21A21" w:rsidTr="00721A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21" w:rsidRDefault="00721A2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Діти з порушеннями поведінки (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аутичним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спектром порушень)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1" w:rsidRDefault="00721A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21A21" w:rsidRDefault="00721A21" w:rsidP="00721A21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721A21" w:rsidRDefault="00721A21" w:rsidP="00721A21">
      <w:pPr>
        <w:shd w:val="clear" w:color="auto" w:fill="FFFFFF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Методичні рекомендації до заняття</w:t>
      </w:r>
    </w:p>
    <w:p w:rsidR="00721A21" w:rsidRDefault="00721A21" w:rsidP="00721A21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Під час підготовки до заняття особливу увагу пригадати класифікацію причин виникнення відхилень у розвитку та безпосередньо на аналіз патогенних факторів і механізми їх впливу на розвиток дитини у різні періоди онтогенезу. Характеризуючи </w:t>
      </w:r>
      <w:proofErr w:type="spellStart"/>
      <w:r>
        <w:rPr>
          <w:color w:val="000000"/>
          <w:sz w:val="24"/>
          <w:szCs w:val="24"/>
          <w:lang w:val="uk-UA"/>
        </w:rPr>
        <w:t>клініко-психолого-педагогічні</w:t>
      </w:r>
      <w:proofErr w:type="spellEnd"/>
      <w:r>
        <w:rPr>
          <w:color w:val="000000"/>
          <w:sz w:val="24"/>
          <w:szCs w:val="24"/>
          <w:lang w:val="uk-UA"/>
        </w:rPr>
        <w:t xml:space="preserve"> особливості дітей з вадами психофізичного розвитку звернути увагу на те, що кожне відхилення у психофізичному розвитку відноситься до певного виду </w:t>
      </w:r>
      <w:proofErr w:type="spellStart"/>
      <w:r>
        <w:rPr>
          <w:color w:val="000000"/>
          <w:sz w:val="24"/>
          <w:szCs w:val="24"/>
          <w:lang w:val="uk-UA"/>
        </w:rPr>
        <w:t>дизонтогенезу</w:t>
      </w:r>
      <w:proofErr w:type="spellEnd"/>
      <w:r>
        <w:rPr>
          <w:color w:val="000000"/>
          <w:sz w:val="24"/>
          <w:szCs w:val="24"/>
          <w:lang w:val="uk-UA"/>
        </w:rPr>
        <w:t xml:space="preserve"> і має свою структуру. В структурі дефекту виділяють першопричину та вторинні розлади. </w:t>
      </w:r>
    </w:p>
    <w:p w:rsidR="00721A21" w:rsidRDefault="00721A21" w:rsidP="00721A21">
      <w:pPr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Заповнюючи таблицю: «Порівняльна характеристика дітей з вадами психофізичного розвитку зазначити: причини виникнення порушення розвитку; механізм виникнення порушення, труднощі, які зазнає дитина під час навчально-виховного процесу. У психолого-педагогічна характеристиці дітей розкрити особливості уваги, </w:t>
      </w:r>
      <w:proofErr w:type="spellStart"/>
      <w:r>
        <w:rPr>
          <w:color w:val="000000"/>
          <w:sz w:val="24"/>
          <w:szCs w:val="24"/>
          <w:lang w:val="uk-UA"/>
        </w:rPr>
        <w:t>памʼяті</w:t>
      </w:r>
      <w:proofErr w:type="spellEnd"/>
      <w:r>
        <w:rPr>
          <w:color w:val="000000"/>
          <w:sz w:val="24"/>
          <w:szCs w:val="24"/>
          <w:lang w:val="uk-UA"/>
        </w:rPr>
        <w:t>, пізнавальної сфери, мовлення, емоційно-вольової сфери.</w:t>
      </w:r>
    </w:p>
    <w:p w:rsidR="00721A21" w:rsidRDefault="00721A21" w:rsidP="00721A21">
      <w:pPr>
        <w:shd w:val="clear" w:color="auto" w:fill="FFFFFF"/>
        <w:ind w:firstLine="567"/>
        <w:jc w:val="both"/>
        <w:rPr>
          <w:i/>
          <w:color w:val="000000"/>
          <w:sz w:val="24"/>
          <w:szCs w:val="24"/>
          <w:lang w:val="uk-UA"/>
        </w:rPr>
      </w:pPr>
    </w:p>
    <w:p w:rsidR="00721A21" w:rsidRDefault="00721A21" w:rsidP="00721A21">
      <w:pPr>
        <w:shd w:val="clear" w:color="auto" w:fill="FFFFFF"/>
        <w:ind w:firstLine="567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Література</w:t>
      </w:r>
    </w:p>
    <w:p w:rsidR="00721A21" w:rsidRDefault="00721A21" w:rsidP="00721A21">
      <w:pPr>
        <w:numPr>
          <w:ilvl w:val="0"/>
          <w:numId w:val="8"/>
        </w:numPr>
        <w:shd w:val="clear" w:color="auto" w:fill="FFFFFF"/>
        <w:tabs>
          <w:tab w:val="left" w:pos="540"/>
          <w:tab w:val="left" w:pos="567"/>
          <w:tab w:val="num" w:pos="993"/>
        </w:tabs>
        <w:ind w:left="993" w:hanging="426"/>
        <w:jc w:val="both"/>
        <w:rPr>
          <w:sz w:val="24"/>
          <w:szCs w:val="24"/>
          <w:lang w:val="uk-UA"/>
        </w:rPr>
      </w:pPr>
      <w:proofErr w:type="spellStart"/>
      <w:r>
        <w:rPr>
          <w:color w:val="000000"/>
          <w:sz w:val="24"/>
          <w:szCs w:val="24"/>
          <w:lang w:val="uk-UA"/>
        </w:rPr>
        <w:t>Введение</w:t>
      </w:r>
      <w:proofErr w:type="spellEnd"/>
      <w:r>
        <w:rPr>
          <w:color w:val="000000"/>
          <w:sz w:val="24"/>
          <w:szCs w:val="24"/>
          <w:lang w:val="uk-UA"/>
        </w:rPr>
        <w:t xml:space="preserve"> в </w:t>
      </w:r>
      <w:proofErr w:type="spellStart"/>
      <w:r>
        <w:rPr>
          <w:color w:val="000000"/>
          <w:sz w:val="24"/>
          <w:szCs w:val="24"/>
          <w:lang w:val="uk-UA"/>
        </w:rPr>
        <w:t>специальность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„Дефектология</w:t>
      </w:r>
      <w:proofErr w:type="spellEnd"/>
      <w:r>
        <w:rPr>
          <w:color w:val="000000"/>
          <w:sz w:val="24"/>
          <w:szCs w:val="24"/>
          <w:lang w:val="uk-UA"/>
        </w:rPr>
        <w:t xml:space="preserve">” / </w:t>
      </w:r>
      <w:proofErr w:type="spellStart"/>
      <w:r>
        <w:rPr>
          <w:color w:val="000000"/>
          <w:sz w:val="24"/>
          <w:szCs w:val="24"/>
          <w:lang w:val="uk-UA"/>
        </w:rPr>
        <w:t>Под</w:t>
      </w:r>
      <w:proofErr w:type="spellEnd"/>
      <w:r>
        <w:rPr>
          <w:color w:val="000000"/>
          <w:sz w:val="24"/>
          <w:szCs w:val="24"/>
          <w:lang w:val="uk-UA"/>
        </w:rPr>
        <w:t xml:space="preserve"> ред. Коберник Г.Н., </w:t>
      </w:r>
      <w:proofErr w:type="spellStart"/>
      <w:r>
        <w:rPr>
          <w:color w:val="000000"/>
          <w:sz w:val="24"/>
          <w:szCs w:val="24"/>
          <w:lang w:val="uk-UA"/>
        </w:rPr>
        <w:t>Синева</w:t>
      </w:r>
      <w:proofErr w:type="spellEnd"/>
      <w:r>
        <w:rPr>
          <w:color w:val="000000"/>
          <w:sz w:val="24"/>
          <w:szCs w:val="24"/>
          <w:lang w:val="uk-UA"/>
        </w:rPr>
        <w:t xml:space="preserve"> В.Н. - М., 1984.</w:t>
      </w:r>
    </w:p>
    <w:p w:rsidR="00721A21" w:rsidRDefault="00721A21" w:rsidP="00721A21">
      <w:pPr>
        <w:numPr>
          <w:ilvl w:val="0"/>
          <w:numId w:val="8"/>
        </w:numPr>
        <w:shd w:val="clear" w:color="auto" w:fill="FFFFFF"/>
        <w:tabs>
          <w:tab w:val="left" w:pos="540"/>
          <w:tab w:val="left" w:pos="567"/>
          <w:tab w:val="num" w:pos="993"/>
        </w:tabs>
        <w:ind w:left="993" w:hanging="426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Власова Т.А., </w:t>
      </w:r>
      <w:proofErr w:type="spellStart"/>
      <w:r>
        <w:rPr>
          <w:color w:val="000000"/>
          <w:sz w:val="24"/>
          <w:szCs w:val="24"/>
          <w:lang w:val="uk-UA"/>
        </w:rPr>
        <w:t>Певзнер</w:t>
      </w:r>
      <w:proofErr w:type="spellEnd"/>
      <w:r>
        <w:rPr>
          <w:color w:val="000000"/>
          <w:sz w:val="24"/>
          <w:szCs w:val="24"/>
          <w:lang w:val="uk-UA"/>
        </w:rPr>
        <w:t xml:space="preserve"> М.С. О </w:t>
      </w:r>
      <w:proofErr w:type="spellStart"/>
      <w:r>
        <w:rPr>
          <w:color w:val="000000"/>
          <w:sz w:val="24"/>
          <w:szCs w:val="24"/>
          <w:lang w:val="uk-UA"/>
        </w:rPr>
        <w:t>детях</w:t>
      </w:r>
      <w:proofErr w:type="spellEnd"/>
      <w:r>
        <w:rPr>
          <w:color w:val="000000"/>
          <w:sz w:val="24"/>
          <w:szCs w:val="24"/>
          <w:lang w:val="uk-UA"/>
        </w:rPr>
        <w:t xml:space="preserve"> с </w:t>
      </w:r>
      <w:proofErr w:type="spellStart"/>
      <w:r>
        <w:rPr>
          <w:color w:val="000000"/>
          <w:sz w:val="24"/>
          <w:szCs w:val="24"/>
          <w:lang w:val="uk-UA"/>
        </w:rPr>
        <w:t>отклонениями</w:t>
      </w:r>
      <w:proofErr w:type="spellEnd"/>
      <w:r>
        <w:rPr>
          <w:color w:val="000000"/>
          <w:sz w:val="24"/>
          <w:szCs w:val="24"/>
          <w:lang w:val="uk-UA"/>
        </w:rPr>
        <w:t xml:space="preserve"> в </w:t>
      </w:r>
      <w:proofErr w:type="spellStart"/>
      <w:r>
        <w:rPr>
          <w:color w:val="000000"/>
          <w:sz w:val="24"/>
          <w:szCs w:val="24"/>
          <w:lang w:val="uk-UA"/>
        </w:rPr>
        <w:t>развитии</w:t>
      </w:r>
      <w:proofErr w:type="spellEnd"/>
      <w:r>
        <w:rPr>
          <w:color w:val="000000"/>
          <w:sz w:val="24"/>
          <w:szCs w:val="24"/>
          <w:lang w:val="uk-UA"/>
        </w:rPr>
        <w:t xml:space="preserve">. -М., </w:t>
      </w:r>
      <w:proofErr w:type="spellStart"/>
      <w:r>
        <w:rPr>
          <w:color w:val="000000"/>
          <w:sz w:val="24"/>
          <w:szCs w:val="24"/>
          <w:lang w:val="uk-UA"/>
        </w:rPr>
        <w:t>Просвещение</w:t>
      </w:r>
      <w:proofErr w:type="spellEnd"/>
      <w:r>
        <w:rPr>
          <w:color w:val="000000"/>
          <w:sz w:val="24"/>
          <w:szCs w:val="24"/>
          <w:lang w:val="uk-UA"/>
        </w:rPr>
        <w:t>. 1973.</w:t>
      </w:r>
    </w:p>
    <w:p w:rsidR="00721A21" w:rsidRDefault="00721A21" w:rsidP="00721A21">
      <w:pPr>
        <w:numPr>
          <w:ilvl w:val="0"/>
          <w:numId w:val="8"/>
        </w:numPr>
        <w:shd w:val="clear" w:color="auto" w:fill="FFFFFF"/>
        <w:tabs>
          <w:tab w:val="left" w:pos="540"/>
          <w:tab w:val="left" w:pos="567"/>
          <w:tab w:val="num" w:pos="993"/>
          <w:tab w:val="num" w:pos="1418"/>
        </w:tabs>
        <w:ind w:left="993" w:hanging="426"/>
        <w:jc w:val="both"/>
        <w:rPr>
          <w:sz w:val="24"/>
          <w:szCs w:val="24"/>
          <w:lang w:val="uk-UA"/>
        </w:rPr>
      </w:pPr>
      <w:proofErr w:type="spellStart"/>
      <w:r>
        <w:rPr>
          <w:color w:val="000000"/>
          <w:sz w:val="24"/>
          <w:szCs w:val="24"/>
          <w:lang w:val="uk-UA"/>
        </w:rPr>
        <w:t>Лапшин</w:t>
      </w:r>
      <w:proofErr w:type="spellEnd"/>
      <w:r>
        <w:rPr>
          <w:color w:val="000000"/>
          <w:sz w:val="24"/>
          <w:szCs w:val="24"/>
          <w:lang w:val="uk-UA"/>
        </w:rPr>
        <w:t xml:space="preserve"> В.А., </w:t>
      </w:r>
      <w:proofErr w:type="spellStart"/>
      <w:r>
        <w:rPr>
          <w:color w:val="000000"/>
          <w:sz w:val="24"/>
          <w:szCs w:val="24"/>
          <w:lang w:val="uk-UA"/>
        </w:rPr>
        <w:t>Пузанов</w:t>
      </w:r>
      <w:proofErr w:type="spellEnd"/>
      <w:r>
        <w:rPr>
          <w:color w:val="000000"/>
          <w:sz w:val="24"/>
          <w:szCs w:val="24"/>
          <w:lang w:val="uk-UA"/>
        </w:rPr>
        <w:t xml:space="preserve"> Б.П. Основи </w:t>
      </w:r>
      <w:proofErr w:type="spellStart"/>
      <w:r>
        <w:rPr>
          <w:color w:val="000000"/>
          <w:sz w:val="24"/>
          <w:szCs w:val="24"/>
          <w:lang w:val="uk-UA"/>
        </w:rPr>
        <w:t>дефектологии</w:t>
      </w:r>
      <w:proofErr w:type="spellEnd"/>
      <w:r>
        <w:rPr>
          <w:color w:val="000000"/>
          <w:sz w:val="24"/>
          <w:szCs w:val="24"/>
          <w:lang w:val="uk-UA"/>
        </w:rPr>
        <w:t>. - М., 1990.</w:t>
      </w:r>
    </w:p>
    <w:p w:rsidR="00721A21" w:rsidRDefault="00721A21" w:rsidP="00721A21">
      <w:pPr>
        <w:numPr>
          <w:ilvl w:val="0"/>
          <w:numId w:val="8"/>
        </w:numPr>
        <w:shd w:val="clear" w:color="auto" w:fill="FFFFFF"/>
        <w:tabs>
          <w:tab w:val="left" w:pos="540"/>
          <w:tab w:val="left" w:pos="567"/>
          <w:tab w:val="num" w:pos="851"/>
          <w:tab w:val="num" w:pos="993"/>
        </w:tabs>
        <w:ind w:left="993" w:hanging="426"/>
        <w:jc w:val="both"/>
        <w:rPr>
          <w:sz w:val="24"/>
          <w:szCs w:val="24"/>
          <w:lang w:val="uk-UA"/>
        </w:rPr>
      </w:pPr>
      <w:proofErr w:type="spellStart"/>
      <w:r>
        <w:rPr>
          <w:color w:val="000000"/>
          <w:sz w:val="24"/>
          <w:szCs w:val="24"/>
          <w:lang w:val="uk-UA"/>
        </w:rPr>
        <w:t>Лебединский</w:t>
      </w:r>
      <w:proofErr w:type="spellEnd"/>
      <w:r>
        <w:rPr>
          <w:color w:val="000000"/>
          <w:sz w:val="24"/>
          <w:szCs w:val="24"/>
          <w:lang w:val="uk-UA"/>
        </w:rPr>
        <w:t xml:space="preserve"> В.В. </w:t>
      </w:r>
      <w:proofErr w:type="spellStart"/>
      <w:r>
        <w:rPr>
          <w:color w:val="000000"/>
          <w:sz w:val="24"/>
          <w:szCs w:val="24"/>
          <w:lang w:val="uk-UA"/>
        </w:rPr>
        <w:t>Нарушения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психического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развития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детей</w:t>
      </w:r>
      <w:proofErr w:type="spellEnd"/>
      <w:r>
        <w:rPr>
          <w:color w:val="000000"/>
          <w:sz w:val="24"/>
          <w:szCs w:val="24"/>
          <w:lang w:val="uk-UA"/>
        </w:rPr>
        <w:t xml:space="preserve">. – М., 1985. – С. 7-27. </w:t>
      </w:r>
    </w:p>
    <w:p w:rsidR="00721A21" w:rsidRDefault="00721A21" w:rsidP="00721A21">
      <w:pPr>
        <w:numPr>
          <w:ilvl w:val="0"/>
          <w:numId w:val="8"/>
        </w:numPr>
        <w:shd w:val="clear" w:color="auto" w:fill="FFFFFF"/>
        <w:tabs>
          <w:tab w:val="left" w:pos="540"/>
          <w:tab w:val="left" w:pos="567"/>
          <w:tab w:val="num" w:pos="851"/>
          <w:tab w:val="num" w:pos="993"/>
        </w:tabs>
        <w:ind w:left="993" w:hanging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Психология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детей</w:t>
      </w:r>
      <w:proofErr w:type="spellEnd"/>
      <w:r>
        <w:rPr>
          <w:sz w:val="24"/>
          <w:szCs w:val="24"/>
          <w:lang w:val="uk-UA"/>
        </w:rPr>
        <w:t xml:space="preserve"> с </w:t>
      </w:r>
      <w:proofErr w:type="spellStart"/>
      <w:r>
        <w:rPr>
          <w:sz w:val="24"/>
          <w:szCs w:val="24"/>
          <w:lang w:val="uk-UA"/>
        </w:rPr>
        <w:t>отклонениями</w:t>
      </w:r>
      <w:proofErr w:type="spellEnd"/>
      <w:r>
        <w:rPr>
          <w:sz w:val="24"/>
          <w:szCs w:val="24"/>
          <w:lang w:val="uk-UA"/>
        </w:rPr>
        <w:t xml:space="preserve"> и </w:t>
      </w:r>
      <w:proofErr w:type="spellStart"/>
      <w:r>
        <w:rPr>
          <w:sz w:val="24"/>
          <w:szCs w:val="24"/>
          <w:lang w:val="uk-UA"/>
        </w:rPr>
        <w:t>нарушениями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психического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развития</w:t>
      </w:r>
      <w:proofErr w:type="spellEnd"/>
      <w:r>
        <w:rPr>
          <w:sz w:val="24"/>
          <w:szCs w:val="24"/>
          <w:lang w:val="uk-UA"/>
        </w:rPr>
        <w:t xml:space="preserve"> / </w:t>
      </w:r>
      <w:proofErr w:type="spellStart"/>
      <w:r>
        <w:rPr>
          <w:sz w:val="24"/>
          <w:szCs w:val="24"/>
          <w:lang w:val="uk-UA"/>
        </w:rPr>
        <w:t>Сост</w:t>
      </w:r>
      <w:proofErr w:type="spellEnd"/>
      <w:r>
        <w:rPr>
          <w:sz w:val="24"/>
          <w:szCs w:val="24"/>
          <w:lang w:val="uk-UA"/>
        </w:rPr>
        <w:t>. В.М.</w:t>
      </w:r>
      <w:proofErr w:type="spellStart"/>
      <w:r>
        <w:rPr>
          <w:sz w:val="24"/>
          <w:szCs w:val="24"/>
          <w:lang w:val="uk-UA"/>
        </w:rPr>
        <w:t>Астапова</w:t>
      </w:r>
      <w:proofErr w:type="spellEnd"/>
      <w:r>
        <w:rPr>
          <w:sz w:val="24"/>
          <w:szCs w:val="24"/>
          <w:lang w:val="uk-UA"/>
        </w:rPr>
        <w:t>, Ю.В.</w:t>
      </w:r>
      <w:proofErr w:type="spellStart"/>
      <w:r>
        <w:rPr>
          <w:sz w:val="24"/>
          <w:szCs w:val="24"/>
          <w:lang w:val="uk-UA"/>
        </w:rPr>
        <w:t>Микадзе</w:t>
      </w:r>
      <w:proofErr w:type="spellEnd"/>
      <w:r>
        <w:rPr>
          <w:sz w:val="24"/>
          <w:szCs w:val="24"/>
          <w:lang w:val="uk-UA"/>
        </w:rPr>
        <w:t xml:space="preserve">. – </w:t>
      </w:r>
      <w:proofErr w:type="spellStart"/>
      <w:r>
        <w:rPr>
          <w:sz w:val="24"/>
          <w:szCs w:val="24"/>
          <w:lang w:val="uk-UA"/>
        </w:rPr>
        <w:t>СПб</w:t>
      </w:r>
      <w:proofErr w:type="spellEnd"/>
      <w:r>
        <w:rPr>
          <w:sz w:val="24"/>
          <w:szCs w:val="24"/>
          <w:lang w:val="uk-UA"/>
        </w:rPr>
        <w:t>, 2001. – С. 195-236.</w:t>
      </w:r>
    </w:p>
    <w:p w:rsidR="00721A21" w:rsidRDefault="00721A21" w:rsidP="00721A21">
      <w:pPr>
        <w:numPr>
          <w:ilvl w:val="0"/>
          <w:numId w:val="8"/>
        </w:numPr>
        <w:shd w:val="clear" w:color="auto" w:fill="FFFFFF"/>
        <w:tabs>
          <w:tab w:val="left" w:pos="540"/>
          <w:tab w:val="left" w:pos="567"/>
          <w:tab w:val="num" w:pos="851"/>
          <w:tab w:val="num" w:pos="993"/>
        </w:tabs>
        <w:ind w:left="993" w:hanging="426"/>
        <w:jc w:val="both"/>
        <w:rPr>
          <w:sz w:val="24"/>
          <w:szCs w:val="24"/>
          <w:lang w:val="uk-UA"/>
        </w:rPr>
      </w:pPr>
      <w:proofErr w:type="spellStart"/>
      <w:r>
        <w:rPr>
          <w:color w:val="000000"/>
          <w:sz w:val="24"/>
          <w:szCs w:val="24"/>
          <w:lang w:val="uk-UA"/>
        </w:rPr>
        <w:t>Основы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коррекционной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педагогики</w:t>
      </w:r>
      <w:proofErr w:type="spellEnd"/>
      <w:r>
        <w:rPr>
          <w:color w:val="000000"/>
          <w:sz w:val="24"/>
          <w:szCs w:val="24"/>
          <w:lang w:val="uk-UA"/>
        </w:rPr>
        <w:t xml:space="preserve"> / </w:t>
      </w:r>
      <w:proofErr w:type="spellStart"/>
      <w:r>
        <w:rPr>
          <w:color w:val="000000"/>
          <w:sz w:val="24"/>
          <w:szCs w:val="24"/>
          <w:lang w:val="uk-UA"/>
        </w:rPr>
        <w:t>Под</w:t>
      </w:r>
      <w:proofErr w:type="spellEnd"/>
      <w:r>
        <w:rPr>
          <w:color w:val="000000"/>
          <w:sz w:val="24"/>
          <w:szCs w:val="24"/>
          <w:lang w:val="uk-UA"/>
        </w:rPr>
        <w:t xml:space="preserve"> ред. В. А. </w:t>
      </w:r>
      <w:proofErr w:type="spellStart"/>
      <w:r>
        <w:rPr>
          <w:color w:val="000000"/>
          <w:sz w:val="24"/>
          <w:szCs w:val="24"/>
          <w:lang w:val="uk-UA"/>
        </w:rPr>
        <w:t>Сластенина</w:t>
      </w:r>
      <w:proofErr w:type="spellEnd"/>
      <w:r>
        <w:rPr>
          <w:color w:val="000000"/>
          <w:sz w:val="24"/>
          <w:szCs w:val="24"/>
          <w:lang w:val="uk-UA"/>
        </w:rPr>
        <w:t xml:space="preserve">. — М.: </w:t>
      </w:r>
      <w:proofErr w:type="spellStart"/>
      <w:r>
        <w:rPr>
          <w:color w:val="000000"/>
          <w:sz w:val="24"/>
          <w:szCs w:val="24"/>
          <w:lang w:val="uk-UA"/>
        </w:rPr>
        <w:t>Академия</w:t>
      </w:r>
      <w:proofErr w:type="spellEnd"/>
      <w:r>
        <w:rPr>
          <w:color w:val="000000"/>
          <w:sz w:val="24"/>
          <w:szCs w:val="24"/>
          <w:lang w:val="uk-UA"/>
        </w:rPr>
        <w:t>, 1999.</w:t>
      </w:r>
    </w:p>
    <w:p w:rsidR="00721A21" w:rsidRDefault="00721A21" w:rsidP="00721A21">
      <w:pPr>
        <w:jc w:val="both"/>
        <w:rPr>
          <w:b/>
          <w:color w:val="000000"/>
          <w:sz w:val="24"/>
          <w:szCs w:val="24"/>
          <w:lang w:val="uk-UA"/>
        </w:rPr>
      </w:pPr>
    </w:p>
    <w:p w:rsidR="00721A21" w:rsidRDefault="00721A21" w:rsidP="00721A21">
      <w:pPr>
        <w:jc w:val="center"/>
        <w:rPr>
          <w:color w:val="000000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br w:type="page"/>
      </w:r>
      <w:r>
        <w:rPr>
          <w:b/>
          <w:sz w:val="22"/>
          <w:szCs w:val="22"/>
          <w:lang w:val="uk-UA"/>
        </w:rPr>
        <w:lastRenderedPageBreak/>
        <w:t xml:space="preserve">Змістовий модуль 2. </w:t>
      </w:r>
      <w:r>
        <w:rPr>
          <w:b/>
          <w:bCs/>
          <w:color w:val="000000"/>
          <w:sz w:val="22"/>
          <w:szCs w:val="22"/>
          <w:lang w:val="uk-UA"/>
        </w:rPr>
        <w:t>Реалізація інклюзивного навчання в умовах загальноосвітніх навчальних закладів</w:t>
      </w:r>
    </w:p>
    <w:p w:rsidR="00721A21" w:rsidRDefault="00721A21" w:rsidP="00721A21">
      <w:pPr>
        <w:shd w:val="clear" w:color="auto" w:fill="FFFFFF"/>
        <w:ind w:firstLine="567"/>
        <w:jc w:val="both"/>
        <w:rPr>
          <w:color w:val="000000"/>
          <w:sz w:val="24"/>
          <w:szCs w:val="24"/>
          <w:u w:val="single"/>
          <w:lang w:val="uk-UA"/>
        </w:rPr>
      </w:pPr>
      <w:r>
        <w:rPr>
          <w:color w:val="000000"/>
          <w:sz w:val="24"/>
          <w:szCs w:val="24"/>
          <w:u w:val="single"/>
          <w:lang w:val="uk-UA"/>
        </w:rPr>
        <w:t>Заняття 1</w:t>
      </w:r>
    </w:p>
    <w:p w:rsidR="00721A21" w:rsidRDefault="00721A21" w:rsidP="00721A21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  <w:lang w:val="uk-UA"/>
        </w:rPr>
      </w:pPr>
    </w:p>
    <w:p w:rsidR="00721A21" w:rsidRDefault="00721A21" w:rsidP="00721A21">
      <w:pPr>
        <w:jc w:val="both"/>
        <w:rPr>
          <w:color w:val="00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Тема: </w:t>
      </w:r>
      <w:r>
        <w:rPr>
          <w:bCs/>
          <w:color w:val="000000"/>
          <w:sz w:val="24"/>
          <w:szCs w:val="24"/>
          <w:lang w:val="uk-UA"/>
        </w:rPr>
        <w:t>Інклюзія – стратегія міжнародного та українського законодавства</w:t>
      </w:r>
      <w:r>
        <w:rPr>
          <w:color w:val="000000"/>
          <w:sz w:val="24"/>
          <w:szCs w:val="24"/>
          <w:lang w:val="uk-UA"/>
        </w:rPr>
        <w:t>.</w:t>
      </w:r>
    </w:p>
    <w:p w:rsidR="00721A21" w:rsidRDefault="00721A21" w:rsidP="00721A21">
      <w:pPr>
        <w:shd w:val="clear" w:color="auto" w:fill="FFFFFF"/>
        <w:ind w:firstLine="567"/>
        <w:jc w:val="center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ПЛАН</w:t>
      </w:r>
    </w:p>
    <w:p w:rsidR="00721A21" w:rsidRDefault="00721A21" w:rsidP="00721A21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t>Теоретична частина:</w:t>
      </w:r>
    </w:p>
    <w:p w:rsidR="00721A21" w:rsidRDefault="00721A21" w:rsidP="00721A21">
      <w:pPr>
        <w:numPr>
          <w:ilvl w:val="0"/>
          <w:numId w:val="9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Визначення</w:t>
      </w:r>
      <w:proofErr w:type="spellEnd"/>
      <w:r>
        <w:rPr>
          <w:sz w:val="24"/>
          <w:szCs w:val="24"/>
        </w:rPr>
        <w:t xml:space="preserve"> понять «</w:t>
      </w:r>
      <w:proofErr w:type="spellStart"/>
      <w:r>
        <w:rPr>
          <w:sz w:val="24"/>
          <w:szCs w:val="24"/>
        </w:rPr>
        <w:t>інклюзія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інтеграція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порушення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психофізичного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особливі</w:t>
      </w:r>
      <w:proofErr w:type="spellEnd"/>
      <w:r>
        <w:rPr>
          <w:sz w:val="24"/>
          <w:szCs w:val="24"/>
        </w:rPr>
        <w:t xml:space="preserve"> потреби» та </w:t>
      </w:r>
      <w:proofErr w:type="spellStart"/>
      <w:r>
        <w:rPr>
          <w:sz w:val="24"/>
          <w:szCs w:val="24"/>
        </w:rPr>
        <w:t>ін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Історія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спец</w:t>
      </w:r>
      <w:proofErr w:type="gramEnd"/>
      <w:r>
        <w:rPr>
          <w:sz w:val="24"/>
          <w:szCs w:val="24"/>
        </w:rPr>
        <w:t>іальної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інклюзії</w:t>
      </w:r>
      <w:proofErr w:type="spellEnd"/>
      <w:r>
        <w:rPr>
          <w:sz w:val="24"/>
          <w:szCs w:val="24"/>
        </w:rPr>
        <w:t xml:space="preserve">. </w:t>
      </w:r>
    </w:p>
    <w:p w:rsidR="00721A21" w:rsidRDefault="00721A21" w:rsidP="00721A21">
      <w:pPr>
        <w:numPr>
          <w:ilvl w:val="0"/>
          <w:numId w:val="9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Соц</w:t>
      </w:r>
      <w:proofErr w:type="gramEnd"/>
      <w:r>
        <w:rPr>
          <w:sz w:val="24"/>
          <w:szCs w:val="24"/>
        </w:rPr>
        <w:t>іальна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медична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моделі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порушень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. </w:t>
      </w:r>
    </w:p>
    <w:p w:rsidR="00721A21" w:rsidRDefault="00721A21" w:rsidP="00721A21">
      <w:pPr>
        <w:numPr>
          <w:ilvl w:val="0"/>
          <w:numId w:val="9"/>
        </w:numPr>
        <w:shd w:val="clear" w:color="auto" w:fill="FFFFFF"/>
        <w:tabs>
          <w:tab w:val="left" w:pos="993"/>
        </w:tabs>
        <w:jc w:val="both"/>
        <w:rPr>
          <w:color w:val="000000"/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Основні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принципи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інклюзивної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освітиМіжнародна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політика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законодавча</w:t>
      </w:r>
      <w:proofErr w:type="spellEnd"/>
      <w:r>
        <w:rPr>
          <w:sz w:val="24"/>
          <w:szCs w:val="24"/>
        </w:rPr>
        <w:t xml:space="preserve"> база </w:t>
      </w:r>
      <w:proofErr w:type="spellStart"/>
      <w:r>
        <w:rPr>
          <w:sz w:val="24"/>
          <w:szCs w:val="24"/>
        </w:rPr>
        <w:t>інклюзивної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Саламанкська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декларація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 ООН і ЮНЕСКО</w:t>
      </w:r>
      <w:r>
        <w:rPr>
          <w:sz w:val="24"/>
          <w:szCs w:val="24"/>
          <w:lang w:val="uk-UA"/>
        </w:rPr>
        <w:t>)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Приклади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законодавчо-нормативної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окремих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країн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721A21" w:rsidRDefault="00721A21" w:rsidP="00721A21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Освітні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  <w:lang w:val="uk-UA"/>
        </w:rPr>
        <w:t>.</w:t>
      </w:r>
    </w:p>
    <w:p w:rsidR="00721A21" w:rsidRDefault="00721A21" w:rsidP="00721A21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Сучасна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освітня</w:t>
      </w:r>
      <w:proofErr w:type="spellEnd"/>
      <w:r>
        <w:rPr>
          <w:sz w:val="24"/>
          <w:szCs w:val="24"/>
        </w:rPr>
        <w:t xml:space="preserve"> нормативно-</w:t>
      </w:r>
      <w:proofErr w:type="spellStart"/>
      <w:r>
        <w:rPr>
          <w:sz w:val="24"/>
          <w:szCs w:val="24"/>
        </w:rPr>
        <w:t>правова</w:t>
      </w:r>
      <w:proofErr w:type="spellEnd"/>
      <w:r>
        <w:rPr>
          <w:sz w:val="24"/>
          <w:szCs w:val="24"/>
        </w:rPr>
        <w:t xml:space="preserve"> база (</w:t>
      </w:r>
      <w:proofErr w:type="spellStart"/>
      <w:r>
        <w:rPr>
          <w:sz w:val="24"/>
          <w:szCs w:val="24"/>
        </w:rPr>
        <w:t>положення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спеціальну</w:t>
      </w:r>
      <w:proofErr w:type="spellEnd"/>
      <w:r>
        <w:rPr>
          <w:sz w:val="24"/>
          <w:szCs w:val="24"/>
        </w:rPr>
        <w:t xml:space="preserve"> школу, </w:t>
      </w:r>
      <w:proofErr w:type="spellStart"/>
      <w:r>
        <w:rPr>
          <w:sz w:val="24"/>
          <w:szCs w:val="24"/>
        </w:rPr>
        <w:t>положення</w:t>
      </w:r>
      <w:proofErr w:type="spellEnd"/>
      <w:r>
        <w:rPr>
          <w:sz w:val="24"/>
          <w:szCs w:val="24"/>
        </w:rPr>
        <w:t xml:space="preserve"> про ПМПК, </w:t>
      </w:r>
      <w:proofErr w:type="spellStart"/>
      <w:r>
        <w:rPr>
          <w:sz w:val="24"/>
          <w:szCs w:val="24"/>
        </w:rPr>
        <w:t>положення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індивідуальне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, порядок </w:t>
      </w:r>
      <w:proofErr w:type="spellStart"/>
      <w:r>
        <w:rPr>
          <w:sz w:val="24"/>
          <w:szCs w:val="24"/>
        </w:rPr>
        <w:t>організації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інклюзивного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загальноосвітніх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навчальних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закладах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тощо</w:t>
      </w:r>
      <w:proofErr w:type="spellEnd"/>
      <w:r>
        <w:rPr>
          <w:sz w:val="24"/>
          <w:szCs w:val="24"/>
        </w:rPr>
        <w:t>).</w:t>
      </w:r>
    </w:p>
    <w:p w:rsidR="00721A21" w:rsidRDefault="00721A21" w:rsidP="00721A21">
      <w:pPr>
        <w:shd w:val="clear" w:color="auto" w:fill="FFFFFF"/>
        <w:ind w:left="567"/>
        <w:jc w:val="both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t>Завдання:</w:t>
      </w:r>
    </w:p>
    <w:p w:rsidR="00721A21" w:rsidRDefault="00721A21" w:rsidP="00721A21">
      <w:pPr>
        <w:widowControl/>
        <w:numPr>
          <w:ilvl w:val="2"/>
          <w:numId w:val="7"/>
        </w:numPr>
        <w:tabs>
          <w:tab w:val="left" w:pos="993"/>
          <w:tab w:val="left" w:pos="1276"/>
          <w:tab w:val="num" w:pos="1701"/>
        </w:tabs>
        <w:autoSpaceDE/>
        <w:adjustRightInd/>
        <w:ind w:left="0" w:right="-1" w:firstLine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Назв</w:t>
      </w:r>
      <w:proofErr w:type="gramEnd"/>
      <w:r>
        <w:rPr>
          <w:sz w:val="24"/>
          <w:szCs w:val="24"/>
        </w:rPr>
        <w:t>іть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проаналізуйте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міжнародні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галузі</w:t>
      </w:r>
      <w:proofErr w:type="spellEnd"/>
      <w:r>
        <w:rPr>
          <w:sz w:val="24"/>
          <w:szCs w:val="24"/>
        </w:rPr>
        <w:t xml:space="preserve"> прав </w:t>
      </w:r>
      <w:proofErr w:type="spellStart"/>
      <w:r>
        <w:rPr>
          <w:sz w:val="24"/>
          <w:szCs w:val="24"/>
        </w:rPr>
        <w:t>осіб</w:t>
      </w:r>
      <w:proofErr w:type="spellEnd"/>
      <w:r>
        <w:rPr>
          <w:sz w:val="24"/>
          <w:szCs w:val="24"/>
          <w:lang w:val="uk-UA"/>
        </w:rPr>
        <w:t xml:space="preserve"> з </w:t>
      </w:r>
      <w:proofErr w:type="spellStart"/>
      <w:r>
        <w:rPr>
          <w:sz w:val="24"/>
          <w:szCs w:val="24"/>
        </w:rPr>
        <w:t>порушеннями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психофізичного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 </w:t>
      </w:r>
    </w:p>
    <w:p w:rsidR="00721A21" w:rsidRDefault="00721A21" w:rsidP="00721A21">
      <w:pPr>
        <w:widowControl/>
        <w:numPr>
          <w:ilvl w:val="2"/>
          <w:numId w:val="7"/>
        </w:numPr>
        <w:tabs>
          <w:tab w:val="left" w:pos="993"/>
          <w:tab w:val="left" w:pos="1276"/>
          <w:tab w:val="num" w:pos="1701"/>
        </w:tabs>
        <w:autoSpaceDE/>
        <w:adjustRightInd/>
        <w:ind w:left="0" w:right="-1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Розкрийте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принципи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інклюзивної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задекларовані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Саламанкській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декларації</w:t>
      </w:r>
      <w:proofErr w:type="spellEnd"/>
      <w:r>
        <w:rPr>
          <w:sz w:val="24"/>
          <w:szCs w:val="24"/>
          <w:lang w:val="uk-UA"/>
        </w:rPr>
        <w:t>.</w:t>
      </w:r>
    </w:p>
    <w:p w:rsidR="00721A21" w:rsidRDefault="00721A21" w:rsidP="00721A21">
      <w:pPr>
        <w:widowControl/>
        <w:numPr>
          <w:ilvl w:val="2"/>
          <w:numId w:val="7"/>
        </w:numPr>
        <w:tabs>
          <w:tab w:val="left" w:pos="567"/>
          <w:tab w:val="num" w:pos="993"/>
        </w:tabs>
        <w:autoSpaceDE/>
        <w:adjustRightInd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Визначте, які статті Закону «Про освіту» сприяють розбудові інклюзивної освіти в Україні.</w:t>
      </w:r>
    </w:p>
    <w:p w:rsidR="00721A21" w:rsidRDefault="00721A21" w:rsidP="00721A21">
      <w:pPr>
        <w:widowControl/>
        <w:numPr>
          <w:ilvl w:val="2"/>
          <w:numId w:val="7"/>
        </w:numPr>
        <w:tabs>
          <w:tab w:val="left" w:pos="567"/>
          <w:tab w:val="num" w:pos="993"/>
        </w:tabs>
        <w:autoSpaceDE/>
        <w:adjustRightInd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Охарактеризуйте </w:t>
      </w:r>
      <w:proofErr w:type="spellStart"/>
      <w:r>
        <w:rPr>
          <w:sz w:val="24"/>
          <w:szCs w:val="24"/>
        </w:rPr>
        <w:t>основні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міжнародні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 ООН і ЮНЕСКО в </w:t>
      </w:r>
      <w:proofErr w:type="spellStart"/>
      <w:r>
        <w:rPr>
          <w:sz w:val="24"/>
          <w:szCs w:val="24"/>
        </w:rPr>
        <w:t>галузі</w:t>
      </w:r>
      <w:proofErr w:type="spellEnd"/>
      <w:r>
        <w:rPr>
          <w:sz w:val="24"/>
          <w:szCs w:val="24"/>
        </w:rPr>
        <w:t xml:space="preserve"> прав </w:t>
      </w:r>
      <w:proofErr w:type="spellStart"/>
      <w:proofErr w:type="gramStart"/>
      <w:r>
        <w:rPr>
          <w:sz w:val="24"/>
          <w:szCs w:val="24"/>
        </w:rPr>
        <w:t>осіб</w:t>
      </w:r>
      <w:proofErr w:type="spellEnd"/>
      <w:proofErr w:type="gram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порушеннями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психофізичного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>.</w:t>
      </w:r>
    </w:p>
    <w:p w:rsidR="00721A21" w:rsidRDefault="00721A21" w:rsidP="00721A21">
      <w:pPr>
        <w:numPr>
          <w:ilvl w:val="0"/>
          <w:numId w:val="7"/>
        </w:numPr>
        <w:tabs>
          <w:tab w:val="left" w:pos="993"/>
        </w:tabs>
        <w:ind w:right="-1" w:hanging="578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Заповніть таблицю:</w:t>
      </w:r>
    </w:p>
    <w:p w:rsidR="00721A21" w:rsidRDefault="00721A21" w:rsidP="00721A21">
      <w:pPr>
        <w:ind w:left="567"/>
        <w:rPr>
          <w:rFonts w:ascii="Calibri" w:eastAsia="Calibri" w:hAnsi="Calibri"/>
          <w:b/>
          <w:sz w:val="24"/>
          <w:szCs w:val="24"/>
        </w:rPr>
      </w:pPr>
    </w:p>
    <w:tbl>
      <w:tblPr>
        <w:tblW w:w="1087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7"/>
        <w:gridCol w:w="4414"/>
        <w:gridCol w:w="844"/>
        <w:gridCol w:w="120"/>
        <w:gridCol w:w="460"/>
        <w:gridCol w:w="100"/>
      </w:tblGrid>
      <w:tr w:rsidR="00721A21" w:rsidTr="00721A21">
        <w:trPr>
          <w:trHeight w:val="338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1A21" w:rsidRDefault="00721A21">
            <w:pPr>
              <w:ind w:left="82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Основні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поняття</w:t>
            </w:r>
            <w:proofErr w:type="spellEnd"/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1A21" w:rsidRDefault="00721A21">
            <w:pPr>
              <w:ind w:left="82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Змі</w:t>
            </w:r>
            <w:proofErr w:type="gramStart"/>
            <w:r>
              <w:rPr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524" w:type="dxa"/>
            <w:gridSpan w:val="4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</w:tr>
      <w:tr w:rsidR="00721A21" w:rsidTr="00721A21">
        <w:trPr>
          <w:trHeight w:val="327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21A21" w:rsidRDefault="00721A21">
            <w:pPr>
              <w:ind w:left="820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Загальна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Декларація</w:t>
            </w:r>
            <w:proofErr w:type="spellEnd"/>
            <w:r>
              <w:rPr>
                <w:sz w:val="24"/>
                <w:szCs w:val="24"/>
              </w:rPr>
              <w:t xml:space="preserve"> ООН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</w:p>
        </w:tc>
        <w:tc>
          <w:tcPr>
            <w:tcW w:w="4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</w:tr>
      <w:tr w:rsidR="00721A21" w:rsidTr="00721A21">
        <w:trPr>
          <w:trHeight w:val="346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1A21" w:rsidRDefault="00721A21">
            <w:pPr>
              <w:ind w:left="820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Права </w:t>
            </w:r>
            <w:proofErr w:type="spellStart"/>
            <w:r>
              <w:rPr>
                <w:sz w:val="24"/>
                <w:szCs w:val="24"/>
              </w:rPr>
              <w:t>людини</w:t>
            </w:r>
            <w:proofErr w:type="spellEnd"/>
          </w:p>
        </w:tc>
        <w:tc>
          <w:tcPr>
            <w:tcW w:w="4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</w:tr>
      <w:tr w:rsidR="00721A21" w:rsidTr="00721A21">
        <w:trPr>
          <w:trHeight w:val="333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1A21" w:rsidRDefault="00721A21">
            <w:pPr>
              <w:ind w:left="880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Конвенція</w:t>
            </w:r>
            <w:proofErr w:type="spellEnd"/>
            <w:r>
              <w:rPr>
                <w:sz w:val="24"/>
                <w:szCs w:val="24"/>
              </w:rPr>
              <w:t xml:space="preserve"> про права </w:t>
            </w:r>
            <w:proofErr w:type="spellStart"/>
            <w:r>
              <w:rPr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4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</w:tr>
      <w:tr w:rsidR="00721A21" w:rsidTr="00721A21">
        <w:trPr>
          <w:trHeight w:val="332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1A21" w:rsidRDefault="00721A21">
            <w:pPr>
              <w:ind w:left="820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Саламанкська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декларація</w:t>
            </w:r>
            <w:proofErr w:type="spellEnd"/>
          </w:p>
        </w:tc>
        <w:tc>
          <w:tcPr>
            <w:tcW w:w="4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</w:tr>
      <w:tr w:rsidR="00721A21" w:rsidTr="00721A21">
        <w:trPr>
          <w:trHeight w:val="56"/>
        </w:trPr>
        <w:tc>
          <w:tcPr>
            <w:tcW w:w="49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21A21" w:rsidRDefault="00721A21">
            <w:pPr>
              <w:ind w:left="820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Принципи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інклюзивної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4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</w:tr>
      <w:tr w:rsidR="00721A21" w:rsidTr="00721A21">
        <w:trPr>
          <w:trHeight w:val="272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A21" w:rsidRDefault="00721A2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  <w:hideMark/>
          </w:tcPr>
          <w:p w:rsidR="00721A21" w:rsidRDefault="00721A21">
            <w:pPr>
              <w:ind w:right="200"/>
              <w:jc w:val="righ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0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</w:tr>
      <w:tr w:rsidR="00721A21" w:rsidTr="00721A21">
        <w:trPr>
          <w:trHeight w:val="127"/>
        </w:trPr>
        <w:tc>
          <w:tcPr>
            <w:tcW w:w="49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21A21" w:rsidRDefault="00721A21">
            <w:pPr>
              <w:ind w:left="820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Законодавча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освітня</w:t>
            </w:r>
            <w:proofErr w:type="spellEnd"/>
            <w:r>
              <w:rPr>
                <w:sz w:val="24"/>
                <w:szCs w:val="24"/>
              </w:rPr>
              <w:t xml:space="preserve"> база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</w:tr>
      <w:tr w:rsidR="00721A21" w:rsidTr="00721A21">
        <w:trPr>
          <w:trHeight w:val="100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A21" w:rsidRDefault="00721A2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</w:tr>
      <w:tr w:rsidR="00721A21" w:rsidTr="00721A21">
        <w:trPr>
          <w:trHeight w:val="94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A21" w:rsidRDefault="00721A2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</w:tr>
      <w:tr w:rsidR="00721A21" w:rsidTr="00721A21">
        <w:trPr>
          <w:trHeight w:val="80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1A21" w:rsidRDefault="00721A21">
            <w:pPr>
              <w:ind w:left="820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21A21" w:rsidRDefault="00721A21">
            <w:pPr>
              <w:rPr>
                <w:sz w:val="24"/>
                <w:szCs w:val="24"/>
              </w:rPr>
            </w:pPr>
          </w:p>
        </w:tc>
      </w:tr>
    </w:tbl>
    <w:p w:rsidR="00721A21" w:rsidRDefault="00721A21" w:rsidP="00721A21">
      <w:pPr>
        <w:rPr>
          <w:rFonts w:cs="Arial"/>
          <w:sz w:val="24"/>
          <w:szCs w:val="24"/>
        </w:rPr>
      </w:pPr>
    </w:p>
    <w:p w:rsidR="00721A21" w:rsidRDefault="00721A21" w:rsidP="00721A21">
      <w:pPr>
        <w:numPr>
          <w:ilvl w:val="0"/>
          <w:numId w:val="7"/>
        </w:numPr>
        <w:shd w:val="clear" w:color="auto" w:fill="FFFFFF"/>
        <w:tabs>
          <w:tab w:val="num" w:pos="851"/>
          <w:tab w:val="left" w:pos="993"/>
        </w:tabs>
        <w:ind w:left="0" w:firstLine="567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Проаналізуйте статтю 23 Конвенції про права дитини. </w:t>
      </w:r>
    </w:p>
    <w:p w:rsidR="00721A21" w:rsidRDefault="00721A21" w:rsidP="00721A21">
      <w:pPr>
        <w:shd w:val="clear" w:color="auto" w:fill="FFFFFF"/>
        <w:tabs>
          <w:tab w:val="left" w:pos="993"/>
        </w:tabs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Методичні рекомендації до заняття</w:t>
      </w:r>
    </w:p>
    <w:p w:rsidR="00721A21" w:rsidRDefault="00721A21" w:rsidP="00721A21">
      <w:pPr>
        <w:widowControl/>
        <w:tabs>
          <w:tab w:val="left" w:pos="993"/>
          <w:tab w:val="left" w:pos="1276"/>
        </w:tabs>
        <w:autoSpaceDE/>
        <w:adjustRightInd/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 час підготовки до заняття проаналізувати основні міжнародні документи в галузі прав осіб з порушеннями психофізичного розвитку (</w:t>
      </w:r>
      <w:proofErr w:type="spellStart"/>
      <w:r>
        <w:rPr>
          <w:sz w:val="24"/>
          <w:szCs w:val="24"/>
          <w:lang w:val="uk-UA"/>
        </w:rPr>
        <w:t>Саламанкська</w:t>
      </w:r>
      <w:proofErr w:type="spellEnd"/>
      <w:r>
        <w:rPr>
          <w:sz w:val="24"/>
          <w:szCs w:val="24"/>
          <w:lang w:val="uk-UA"/>
        </w:rPr>
        <w:t xml:space="preserve"> декларація та документи ООН і ЮНЕСКО, Освітні закони України, положення про спеціальну школу, положення про ПМПК, положення про індивідуальне навчання, порядок організації інклюзивного навчання у загальноосвітніх навчальних закладах тощо). Особливу увагу зверніть на </w:t>
      </w:r>
      <w:proofErr w:type="spellStart"/>
      <w:r>
        <w:rPr>
          <w:sz w:val="24"/>
          <w:szCs w:val="24"/>
        </w:rPr>
        <w:t>основні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принципи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інклюзивної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задекларовані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Саламанкській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декларації</w:t>
      </w:r>
      <w:proofErr w:type="spellEnd"/>
      <w:r>
        <w:rPr>
          <w:sz w:val="24"/>
          <w:szCs w:val="24"/>
          <w:lang w:val="uk-UA"/>
        </w:rPr>
        <w:t xml:space="preserve">. Визначте, які статті Закону «Про освіту» сприяють розбудові інклюзивної освіти в Україні. </w:t>
      </w:r>
    </w:p>
    <w:p w:rsidR="00721A21" w:rsidRDefault="00721A21" w:rsidP="00721A21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Аналізуючи статтю 23 Конвенції про права дитини, особливу увагу зверніть на </w:t>
      </w:r>
      <w:r>
        <w:rPr>
          <w:sz w:val="24"/>
          <w:szCs w:val="24"/>
          <w:lang w:val="uk-UA"/>
        </w:rPr>
        <w:lastRenderedPageBreak/>
        <w:t>положення про те, що «</w:t>
      </w:r>
      <w:proofErr w:type="spellStart"/>
      <w:r>
        <w:rPr>
          <w:sz w:val="24"/>
          <w:szCs w:val="24"/>
          <w:lang w:val="uk-UA"/>
        </w:rPr>
        <w:t>Неповносправна</w:t>
      </w:r>
      <w:proofErr w:type="spellEnd"/>
      <w:r>
        <w:rPr>
          <w:sz w:val="24"/>
          <w:szCs w:val="24"/>
          <w:lang w:val="uk-UA"/>
        </w:rPr>
        <w:t xml:space="preserve"> в розумовому чи фізичному відношенні дитина повинна мати повноцінне і достойне життя в нормальних умовах, які сприяють зростанню впевненості в собі та забезпечують її участь у житті суспільства… </w:t>
      </w:r>
      <w:proofErr w:type="spellStart"/>
      <w:r>
        <w:rPr>
          <w:sz w:val="24"/>
          <w:szCs w:val="24"/>
          <w:lang w:val="uk-UA"/>
        </w:rPr>
        <w:t>Дитина</w:t>
      </w:r>
      <w:r>
        <w:rPr>
          <w:rFonts w:ascii="Cambria Math" w:hAnsi="Cambria Math" w:cs="Cambria Math"/>
          <w:sz w:val="24"/>
          <w:szCs w:val="24"/>
          <w:lang w:val="uk-UA"/>
        </w:rPr>
        <w:t>‐</w:t>
      </w:r>
      <w:r>
        <w:rPr>
          <w:sz w:val="24"/>
          <w:szCs w:val="24"/>
          <w:lang w:val="uk-UA"/>
        </w:rPr>
        <w:t>інвалід</w:t>
      </w:r>
      <w:proofErr w:type="spellEnd"/>
      <w:r>
        <w:rPr>
          <w:sz w:val="24"/>
          <w:szCs w:val="24"/>
          <w:lang w:val="uk-UA"/>
        </w:rPr>
        <w:t xml:space="preserve"> має право на особливий догляд, освіту, допомогу, аби мати повноцінне і гідне життя в умовах, що забезпечують максимальну самостійність і соціальну інтеграцію», та визначте, чи закріплені ці права в основних законах України.</w:t>
      </w:r>
    </w:p>
    <w:p w:rsidR="00721A21" w:rsidRDefault="00721A21" w:rsidP="00721A21">
      <w:pPr>
        <w:shd w:val="clear" w:color="auto" w:fill="FFFFFF"/>
        <w:ind w:firstLine="426"/>
        <w:jc w:val="both"/>
        <w:rPr>
          <w:color w:val="000000"/>
          <w:sz w:val="24"/>
          <w:szCs w:val="24"/>
          <w:lang w:val="uk-UA"/>
        </w:rPr>
      </w:pPr>
    </w:p>
    <w:p w:rsidR="00721A21" w:rsidRDefault="00721A21" w:rsidP="00721A21">
      <w:pPr>
        <w:shd w:val="clear" w:color="auto" w:fill="FFFFFF"/>
        <w:ind w:firstLine="567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Література</w:t>
      </w:r>
    </w:p>
    <w:p w:rsidR="00721A21" w:rsidRDefault="00721A21" w:rsidP="00721A21">
      <w:pPr>
        <w:shd w:val="clear" w:color="auto" w:fill="FFFFFF"/>
        <w:ind w:firstLine="567"/>
        <w:jc w:val="center"/>
        <w:rPr>
          <w:sz w:val="24"/>
          <w:szCs w:val="24"/>
          <w:lang w:val="uk-UA"/>
        </w:rPr>
      </w:pPr>
    </w:p>
    <w:p w:rsidR="00721A21" w:rsidRDefault="00721A21" w:rsidP="00721A21">
      <w:pPr>
        <w:widowControl/>
        <w:numPr>
          <w:ilvl w:val="0"/>
          <w:numId w:val="10"/>
        </w:numPr>
        <w:tabs>
          <w:tab w:val="left" w:pos="993"/>
        </w:tabs>
        <w:autoSpaceDE/>
        <w:adjustRightInd/>
        <w:ind w:left="993" w:hanging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Національна доктрина розвитку освіти в Україні у 21 столітті // Програма підтримки вироблення стратегії реформування освіти. </w:t>
      </w:r>
      <w:proofErr w:type="spellStart"/>
      <w:r>
        <w:rPr>
          <w:sz w:val="24"/>
          <w:szCs w:val="24"/>
          <w:lang w:val="uk-UA"/>
        </w:rPr>
        <w:t>Міжн</w:t>
      </w:r>
      <w:proofErr w:type="spellEnd"/>
      <w:r>
        <w:rPr>
          <w:sz w:val="24"/>
          <w:szCs w:val="24"/>
          <w:lang w:val="uk-UA"/>
        </w:rPr>
        <w:t xml:space="preserve">. Фонд </w:t>
      </w:r>
      <w:proofErr w:type="spellStart"/>
      <w:r>
        <w:rPr>
          <w:sz w:val="24"/>
          <w:szCs w:val="24"/>
          <w:lang w:val="uk-UA"/>
        </w:rPr>
        <w:t>„Відродження</w:t>
      </w:r>
      <w:proofErr w:type="spellEnd"/>
      <w:r>
        <w:rPr>
          <w:sz w:val="24"/>
          <w:szCs w:val="24"/>
          <w:lang w:val="uk-UA"/>
        </w:rPr>
        <w:t>”, Київ, 2001.</w:t>
      </w:r>
    </w:p>
    <w:p w:rsidR="00721A21" w:rsidRDefault="00721A21" w:rsidP="00721A21">
      <w:pPr>
        <w:widowControl/>
        <w:numPr>
          <w:ilvl w:val="0"/>
          <w:numId w:val="10"/>
        </w:numPr>
        <w:tabs>
          <w:tab w:val="left" w:pos="993"/>
        </w:tabs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</w:t>
      </w:r>
      <w:proofErr w:type="spellStart"/>
      <w:r>
        <w:rPr>
          <w:sz w:val="24"/>
          <w:szCs w:val="24"/>
        </w:rPr>
        <w:t>України</w:t>
      </w:r>
      <w:proofErr w:type="spellEnd"/>
      <w:proofErr w:type="gramStart"/>
      <w:r>
        <w:rPr>
          <w:sz w:val="24"/>
          <w:szCs w:val="24"/>
        </w:rPr>
        <w:t xml:space="preserve"> „П</w:t>
      </w:r>
      <w:proofErr w:type="gramEnd"/>
      <w:r>
        <w:rPr>
          <w:sz w:val="24"/>
          <w:szCs w:val="24"/>
        </w:rPr>
        <w:t xml:space="preserve">ро </w:t>
      </w:r>
      <w:proofErr w:type="spellStart"/>
      <w:r>
        <w:rPr>
          <w:sz w:val="24"/>
          <w:szCs w:val="24"/>
        </w:rPr>
        <w:t>загальну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середню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освіту</w:t>
      </w:r>
      <w:proofErr w:type="spellEnd"/>
      <w:r>
        <w:rPr>
          <w:sz w:val="24"/>
          <w:szCs w:val="24"/>
        </w:rPr>
        <w:t xml:space="preserve">” // </w:t>
      </w:r>
      <w:proofErr w:type="spellStart"/>
      <w:r>
        <w:rPr>
          <w:sz w:val="24"/>
          <w:szCs w:val="24"/>
        </w:rPr>
        <w:t>Відомості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Верховної</w:t>
      </w:r>
      <w:proofErr w:type="spellEnd"/>
      <w:r>
        <w:rPr>
          <w:sz w:val="24"/>
          <w:szCs w:val="24"/>
        </w:rPr>
        <w:t xml:space="preserve"> Ради, 1999. – № 28. – С. 230-235.</w:t>
      </w:r>
    </w:p>
    <w:p w:rsidR="00721A21" w:rsidRDefault="00721A21" w:rsidP="00721A21">
      <w:pPr>
        <w:widowControl/>
        <w:numPr>
          <w:ilvl w:val="0"/>
          <w:numId w:val="10"/>
        </w:numPr>
        <w:tabs>
          <w:tab w:val="left" w:pos="993"/>
        </w:tabs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</w:t>
      </w:r>
      <w:proofErr w:type="spellStart"/>
      <w:r>
        <w:rPr>
          <w:sz w:val="24"/>
          <w:szCs w:val="24"/>
        </w:rPr>
        <w:t>України</w:t>
      </w:r>
      <w:proofErr w:type="spellEnd"/>
      <w:proofErr w:type="gramStart"/>
      <w:r>
        <w:rPr>
          <w:sz w:val="24"/>
          <w:szCs w:val="24"/>
        </w:rPr>
        <w:t xml:space="preserve"> „П</w:t>
      </w:r>
      <w:proofErr w:type="gramEnd"/>
      <w:r>
        <w:rPr>
          <w:sz w:val="24"/>
          <w:szCs w:val="24"/>
        </w:rPr>
        <w:t xml:space="preserve">ро </w:t>
      </w:r>
      <w:proofErr w:type="spellStart"/>
      <w:r>
        <w:rPr>
          <w:sz w:val="24"/>
          <w:szCs w:val="24"/>
        </w:rPr>
        <w:t>освіту</w:t>
      </w:r>
      <w:proofErr w:type="spellEnd"/>
      <w:r>
        <w:rPr>
          <w:sz w:val="24"/>
          <w:szCs w:val="24"/>
        </w:rPr>
        <w:t xml:space="preserve">” // </w:t>
      </w:r>
      <w:proofErr w:type="spellStart"/>
      <w:r>
        <w:rPr>
          <w:sz w:val="24"/>
          <w:szCs w:val="24"/>
        </w:rPr>
        <w:t>Відомості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Верховної</w:t>
      </w:r>
      <w:proofErr w:type="spellEnd"/>
      <w:r>
        <w:rPr>
          <w:sz w:val="24"/>
          <w:szCs w:val="24"/>
        </w:rPr>
        <w:t xml:space="preserve"> Ради, 1991, № 34, – С. 45-48.</w:t>
      </w:r>
    </w:p>
    <w:p w:rsidR="00721A21" w:rsidRDefault="00721A21" w:rsidP="00721A21">
      <w:pPr>
        <w:widowControl/>
        <w:numPr>
          <w:ilvl w:val="0"/>
          <w:numId w:val="10"/>
        </w:numPr>
        <w:tabs>
          <w:tab w:val="left" w:pos="993"/>
        </w:tabs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„Про </w:t>
      </w:r>
      <w:proofErr w:type="spellStart"/>
      <w:r>
        <w:rPr>
          <w:sz w:val="24"/>
          <w:szCs w:val="24"/>
        </w:rPr>
        <w:t>основи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соціальної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захищеності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інвалідів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 xml:space="preserve">” // </w:t>
      </w:r>
      <w:proofErr w:type="spellStart"/>
      <w:r>
        <w:rPr>
          <w:sz w:val="24"/>
          <w:szCs w:val="24"/>
        </w:rPr>
        <w:t>Відомості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Верховно</w:t>
      </w:r>
      <w:proofErr w:type="gramStart"/>
      <w:r>
        <w:rPr>
          <w:sz w:val="24"/>
          <w:szCs w:val="24"/>
        </w:rPr>
        <w:t>ї</w:t>
      </w:r>
      <w:proofErr w:type="spellEnd"/>
      <w:r>
        <w:rPr>
          <w:sz w:val="24"/>
          <w:szCs w:val="24"/>
        </w:rPr>
        <w:t xml:space="preserve"> Р</w:t>
      </w:r>
      <w:proofErr w:type="gramEnd"/>
      <w:r>
        <w:rPr>
          <w:sz w:val="24"/>
          <w:szCs w:val="24"/>
        </w:rPr>
        <w:t>ади, 1991. – № 2. – С. 252-258.</w:t>
      </w:r>
    </w:p>
    <w:p w:rsidR="00721A21" w:rsidRDefault="00721A21" w:rsidP="00721A21">
      <w:pPr>
        <w:widowControl/>
        <w:numPr>
          <w:ilvl w:val="0"/>
          <w:numId w:val="10"/>
        </w:numPr>
        <w:tabs>
          <w:tab w:val="left" w:pos="993"/>
        </w:tabs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</w:t>
      </w:r>
      <w:proofErr w:type="spellStart"/>
      <w:r>
        <w:rPr>
          <w:sz w:val="24"/>
          <w:szCs w:val="24"/>
        </w:rPr>
        <w:t>України</w:t>
      </w:r>
      <w:proofErr w:type="spellEnd"/>
      <w:proofErr w:type="gramStart"/>
      <w:r>
        <w:rPr>
          <w:sz w:val="24"/>
          <w:szCs w:val="24"/>
        </w:rPr>
        <w:t xml:space="preserve"> „П</w:t>
      </w:r>
      <w:proofErr w:type="gramEnd"/>
      <w:r>
        <w:rPr>
          <w:sz w:val="24"/>
          <w:szCs w:val="24"/>
        </w:rPr>
        <w:t xml:space="preserve">ро </w:t>
      </w:r>
      <w:proofErr w:type="spellStart"/>
      <w:r>
        <w:rPr>
          <w:sz w:val="24"/>
          <w:szCs w:val="24"/>
        </w:rPr>
        <w:t>охорону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дитинства</w:t>
      </w:r>
      <w:proofErr w:type="spellEnd"/>
      <w:r>
        <w:rPr>
          <w:sz w:val="24"/>
          <w:szCs w:val="24"/>
        </w:rPr>
        <w:t xml:space="preserve">” // </w:t>
      </w:r>
      <w:proofErr w:type="spellStart"/>
      <w:r>
        <w:rPr>
          <w:sz w:val="24"/>
          <w:szCs w:val="24"/>
        </w:rPr>
        <w:t>Відомості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Верховної</w:t>
      </w:r>
      <w:proofErr w:type="spellEnd"/>
      <w:r>
        <w:rPr>
          <w:sz w:val="24"/>
          <w:szCs w:val="24"/>
        </w:rPr>
        <w:t xml:space="preserve"> Ради, 2001, № 30, С. 142-150.</w:t>
      </w:r>
    </w:p>
    <w:p w:rsidR="00721A21" w:rsidRDefault="00721A21" w:rsidP="00721A21">
      <w:pPr>
        <w:widowControl/>
        <w:numPr>
          <w:ilvl w:val="0"/>
          <w:numId w:val="10"/>
        </w:numPr>
        <w:tabs>
          <w:tab w:val="left" w:pos="993"/>
        </w:tabs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</w:t>
      </w:r>
      <w:proofErr w:type="spellStart"/>
      <w:r>
        <w:rPr>
          <w:sz w:val="24"/>
          <w:szCs w:val="24"/>
        </w:rPr>
        <w:t>України</w:t>
      </w:r>
      <w:proofErr w:type="spellEnd"/>
      <w:proofErr w:type="gramStart"/>
      <w:r>
        <w:rPr>
          <w:sz w:val="24"/>
          <w:szCs w:val="24"/>
        </w:rPr>
        <w:t xml:space="preserve"> „П</w:t>
      </w:r>
      <w:proofErr w:type="gramEnd"/>
      <w:r>
        <w:rPr>
          <w:sz w:val="24"/>
          <w:szCs w:val="24"/>
        </w:rPr>
        <w:t xml:space="preserve">ро </w:t>
      </w:r>
      <w:proofErr w:type="spellStart"/>
      <w:r>
        <w:rPr>
          <w:sz w:val="24"/>
          <w:szCs w:val="24"/>
        </w:rPr>
        <w:t>реабілітацію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інвалідів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 xml:space="preserve">” // </w:t>
      </w:r>
      <w:proofErr w:type="spellStart"/>
      <w:r>
        <w:rPr>
          <w:sz w:val="24"/>
          <w:szCs w:val="24"/>
        </w:rPr>
        <w:t>Відомості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Верховної</w:t>
      </w:r>
      <w:proofErr w:type="spellEnd"/>
      <w:r>
        <w:rPr>
          <w:sz w:val="24"/>
          <w:szCs w:val="24"/>
        </w:rPr>
        <w:t xml:space="preserve"> Ради, 2006, № 2-3, – С. 36-42.</w:t>
      </w:r>
    </w:p>
    <w:p w:rsidR="00721A21" w:rsidRDefault="00721A21" w:rsidP="00721A21">
      <w:pPr>
        <w:widowControl/>
        <w:numPr>
          <w:ilvl w:val="0"/>
          <w:numId w:val="10"/>
        </w:numPr>
        <w:tabs>
          <w:tab w:val="left" w:pos="993"/>
        </w:tabs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</w:t>
      </w:r>
      <w:proofErr w:type="spellStart"/>
      <w:r>
        <w:rPr>
          <w:sz w:val="24"/>
          <w:szCs w:val="24"/>
        </w:rPr>
        <w:t>України</w:t>
      </w:r>
      <w:proofErr w:type="spellEnd"/>
      <w:proofErr w:type="gramStart"/>
      <w:r>
        <w:rPr>
          <w:sz w:val="24"/>
          <w:szCs w:val="24"/>
        </w:rPr>
        <w:t xml:space="preserve"> „П</w:t>
      </w:r>
      <w:proofErr w:type="gramEnd"/>
      <w:r>
        <w:rPr>
          <w:sz w:val="24"/>
          <w:szCs w:val="24"/>
        </w:rPr>
        <w:t xml:space="preserve">ро </w:t>
      </w:r>
      <w:proofErr w:type="spellStart"/>
      <w:r>
        <w:rPr>
          <w:sz w:val="24"/>
          <w:szCs w:val="24"/>
        </w:rPr>
        <w:t>спеціальну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освіту</w:t>
      </w:r>
      <w:proofErr w:type="spellEnd"/>
      <w:r>
        <w:rPr>
          <w:sz w:val="24"/>
          <w:szCs w:val="24"/>
        </w:rPr>
        <w:t xml:space="preserve">” (проект) // </w:t>
      </w:r>
      <w:proofErr w:type="spellStart"/>
      <w:r>
        <w:rPr>
          <w:sz w:val="24"/>
          <w:szCs w:val="24"/>
        </w:rPr>
        <w:t>Міністерство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і науки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// www.mongov.ua</w:t>
      </w:r>
    </w:p>
    <w:p w:rsidR="00721A21" w:rsidRDefault="00721A21" w:rsidP="00721A21">
      <w:pPr>
        <w:widowControl/>
        <w:numPr>
          <w:ilvl w:val="0"/>
          <w:numId w:val="10"/>
        </w:numPr>
        <w:tabs>
          <w:tab w:val="left" w:pos="993"/>
        </w:tabs>
        <w:autoSpaceDE/>
        <w:adjustRightInd/>
        <w:ind w:left="993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Збірник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нормативних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середньої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дошкільної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Міністерство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і науки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>. – К., 2002.</w:t>
      </w:r>
      <w:r>
        <w:rPr>
          <w:sz w:val="24"/>
          <w:szCs w:val="24"/>
          <w:lang w:val="uk-UA"/>
        </w:rPr>
        <w:t xml:space="preserve"> </w:t>
      </w:r>
    </w:p>
    <w:p w:rsidR="00721A21" w:rsidRDefault="00721A21" w:rsidP="00721A21">
      <w:pPr>
        <w:widowControl/>
        <w:numPr>
          <w:ilvl w:val="0"/>
          <w:numId w:val="10"/>
        </w:numPr>
        <w:tabs>
          <w:tab w:val="left" w:pos="993"/>
        </w:tabs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Державна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національна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Освіта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Україна</w:t>
      </w:r>
      <w:proofErr w:type="spellEnd"/>
      <w:r>
        <w:rPr>
          <w:sz w:val="24"/>
          <w:szCs w:val="24"/>
        </w:rPr>
        <w:t xml:space="preserve"> ХХІ </w:t>
      </w:r>
      <w:proofErr w:type="spellStart"/>
      <w:r>
        <w:rPr>
          <w:sz w:val="24"/>
          <w:szCs w:val="24"/>
        </w:rPr>
        <w:t>століття</w:t>
      </w:r>
      <w:proofErr w:type="spellEnd"/>
      <w:r>
        <w:rPr>
          <w:sz w:val="24"/>
          <w:szCs w:val="24"/>
        </w:rPr>
        <w:t xml:space="preserve">.) – К.: </w:t>
      </w:r>
      <w:proofErr w:type="spellStart"/>
      <w:r>
        <w:rPr>
          <w:sz w:val="24"/>
          <w:szCs w:val="24"/>
        </w:rPr>
        <w:t>Райдуга</w:t>
      </w:r>
      <w:proofErr w:type="spellEnd"/>
      <w:r>
        <w:rPr>
          <w:sz w:val="24"/>
          <w:szCs w:val="24"/>
        </w:rPr>
        <w:t>, 1994.</w:t>
      </w:r>
      <w:r>
        <w:rPr>
          <w:sz w:val="24"/>
          <w:szCs w:val="24"/>
          <w:lang w:val="uk-UA"/>
        </w:rPr>
        <w:t xml:space="preserve"> </w:t>
      </w:r>
    </w:p>
    <w:p w:rsidR="00721A21" w:rsidRDefault="00721A21" w:rsidP="00721A21">
      <w:pPr>
        <w:widowControl/>
        <w:numPr>
          <w:ilvl w:val="0"/>
          <w:numId w:val="10"/>
        </w:numPr>
        <w:tabs>
          <w:tab w:val="left" w:pos="993"/>
        </w:tabs>
        <w:autoSpaceDE/>
        <w:adjustRightInd/>
        <w:ind w:left="993" w:hanging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Довідник гарантій соціального захисту інвалідів / Перелік пільг, передбачених для інвалідів. – К., 1999. </w:t>
      </w:r>
    </w:p>
    <w:p w:rsidR="00721A21" w:rsidRDefault="00721A21" w:rsidP="00721A21">
      <w:pPr>
        <w:widowControl/>
        <w:numPr>
          <w:ilvl w:val="0"/>
          <w:numId w:val="10"/>
        </w:numPr>
        <w:tabs>
          <w:tab w:val="left" w:pos="993"/>
        </w:tabs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Колупаєва</w:t>
      </w:r>
      <w:proofErr w:type="spellEnd"/>
      <w:r>
        <w:rPr>
          <w:sz w:val="24"/>
          <w:szCs w:val="24"/>
          <w:lang w:val="uk-UA"/>
        </w:rPr>
        <w:t xml:space="preserve"> А.А. Реформування спеціальної освіти у країнах пострадянського простору // Дидактичні та соціально-психологічні аспекти </w:t>
      </w:r>
      <w:proofErr w:type="spellStart"/>
      <w:r>
        <w:rPr>
          <w:sz w:val="24"/>
          <w:szCs w:val="24"/>
          <w:lang w:val="uk-UA"/>
        </w:rPr>
        <w:t>корекційної</w:t>
      </w:r>
      <w:proofErr w:type="spellEnd"/>
      <w:r>
        <w:rPr>
          <w:sz w:val="24"/>
          <w:szCs w:val="24"/>
          <w:lang w:val="uk-UA"/>
        </w:rPr>
        <w:t xml:space="preserve"> роботи у спеціальній школі: Наук.-метод. зб. </w:t>
      </w:r>
      <w:proofErr w:type="spellStart"/>
      <w:r>
        <w:rPr>
          <w:sz w:val="24"/>
          <w:szCs w:val="24"/>
        </w:rPr>
        <w:t>Випуск</w:t>
      </w:r>
      <w:proofErr w:type="spellEnd"/>
      <w:r>
        <w:rPr>
          <w:sz w:val="24"/>
          <w:szCs w:val="24"/>
        </w:rPr>
        <w:t xml:space="preserve"> 6. – К.: </w:t>
      </w:r>
      <w:proofErr w:type="spellStart"/>
      <w:r>
        <w:rPr>
          <w:sz w:val="24"/>
          <w:szCs w:val="24"/>
        </w:rPr>
        <w:t>Науковий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св</w:t>
      </w:r>
      <w:proofErr w:type="gramEnd"/>
      <w:r>
        <w:rPr>
          <w:sz w:val="24"/>
          <w:szCs w:val="24"/>
        </w:rPr>
        <w:t>іт</w:t>
      </w:r>
      <w:proofErr w:type="spellEnd"/>
      <w:r>
        <w:rPr>
          <w:sz w:val="24"/>
          <w:szCs w:val="24"/>
        </w:rPr>
        <w:t>, 2005 – С. 33-39.</w:t>
      </w:r>
    </w:p>
    <w:p w:rsidR="00721A21" w:rsidRDefault="00721A21" w:rsidP="00721A21">
      <w:pPr>
        <w:widowControl/>
        <w:numPr>
          <w:ilvl w:val="0"/>
          <w:numId w:val="10"/>
        </w:numPr>
        <w:tabs>
          <w:tab w:val="left" w:pos="993"/>
        </w:tabs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Колупаєва</w:t>
      </w:r>
      <w:proofErr w:type="spellEnd"/>
      <w:r>
        <w:rPr>
          <w:sz w:val="24"/>
          <w:szCs w:val="24"/>
        </w:rPr>
        <w:t xml:space="preserve"> А.А. Психолого-</w:t>
      </w:r>
      <w:proofErr w:type="spellStart"/>
      <w:r>
        <w:rPr>
          <w:sz w:val="24"/>
          <w:szCs w:val="24"/>
        </w:rPr>
        <w:t>педагогічна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ідтримка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дітей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освітніми</w:t>
      </w:r>
      <w:proofErr w:type="spellEnd"/>
      <w:r>
        <w:rPr>
          <w:sz w:val="24"/>
          <w:szCs w:val="24"/>
        </w:rPr>
        <w:t xml:space="preserve"> потребами в </w:t>
      </w:r>
      <w:proofErr w:type="spellStart"/>
      <w:r>
        <w:rPr>
          <w:sz w:val="24"/>
          <w:szCs w:val="24"/>
        </w:rPr>
        <w:t>умовах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інклюзивного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європейських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країнах</w:t>
      </w:r>
      <w:proofErr w:type="spellEnd"/>
      <w:r>
        <w:rPr>
          <w:sz w:val="24"/>
          <w:szCs w:val="24"/>
        </w:rPr>
        <w:t xml:space="preserve"> // </w:t>
      </w:r>
      <w:proofErr w:type="spellStart"/>
      <w:r>
        <w:rPr>
          <w:sz w:val="24"/>
          <w:szCs w:val="24"/>
        </w:rPr>
        <w:t>Актуальні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проблеми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виховання</w:t>
      </w:r>
      <w:proofErr w:type="spellEnd"/>
      <w:r>
        <w:rPr>
          <w:sz w:val="24"/>
          <w:szCs w:val="24"/>
        </w:rPr>
        <w:t xml:space="preserve"> людей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потребами. –К.: </w:t>
      </w:r>
      <w:proofErr w:type="spellStart"/>
      <w:r>
        <w:rPr>
          <w:sz w:val="24"/>
          <w:szCs w:val="24"/>
        </w:rPr>
        <w:t>Університет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Україна</w:t>
      </w:r>
      <w:proofErr w:type="spellEnd"/>
      <w:r>
        <w:rPr>
          <w:sz w:val="24"/>
          <w:szCs w:val="24"/>
        </w:rPr>
        <w:t>”. – 2006. – С. 174-175.</w:t>
      </w:r>
    </w:p>
    <w:p w:rsidR="00721A21" w:rsidRDefault="00721A21" w:rsidP="00721A21">
      <w:pPr>
        <w:numPr>
          <w:ilvl w:val="0"/>
          <w:numId w:val="10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Колупаєва</w:t>
      </w:r>
      <w:proofErr w:type="spellEnd"/>
      <w:r>
        <w:rPr>
          <w:sz w:val="24"/>
          <w:szCs w:val="24"/>
        </w:rPr>
        <w:t xml:space="preserve">, А. </w:t>
      </w:r>
      <w:proofErr w:type="spellStart"/>
      <w:r>
        <w:rPr>
          <w:sz w:val="24"/>
          <w:szCs w:val="24"/>
        </w:rPr>
        <w:t>Інтегративні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тенденції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освіті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дітей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потребами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 xml:space="preserve">. </w:t>
      </w:r>
      <w:hyperlink r:id="rId6" w:history="1">
        <w:r>
          <w:rPr>
            <w:rStyle w:val="a3"/>
            <w:sz w:val="24"/>
            <w:szCs w:val="24"/>
          </w:rPr>
          <w:t>http://canada-ukraine.org/ukr_Journal_V1.htm</w:t>
        </w:r>
      </w:hyperlink>
      <w:r>
        <w:rPr>
          <w:sz w:val="24"/>
          <w:szCs w:val="24"/>
        </w:rPr>
        <w:t>.</w:t>
      </w:r>
    </w:p>
    <w:p w:rsidR="00721A21" w:rsidRDefault="00721A21" w:rsidP="00721A21">
      <w:pPr>
        <w:numPr>
          <w:ilvl w:val="0"/>
          <w:numId w:val="10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Права </w:t>
      </w:r>
      <w:proofErr w:type="spellStart"/>
      <w:r>
        <w:rPr>
          <w:sz w:val="24"/>
          <w:szCs w:val="24"/>
        </w:rPr>
        <w:t>інвалідів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Зб.правових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документів</w:t>
      </w:r>
      <w:proofErr w:type="spellEnd"/>
      <w:r>
        <w:rPr>
          <w:sz w:val="24"/>
          <w:szCs w:val="24"/>
        </w:rPr>
        <w:t xml:space="preserve">. – К.: Сфера, 1998. – 300 с. </w:t>
      </w:r>
    </w:p>
    <w:p w:rsidR="00721A21" w:rsidRDefault="00721A21" w:rsidP="00721A21">
      <w:pPr>
        <w:numPr>
          <w:ilvl w:val="0"/>
          <w:numId w:val="10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Проект </w:t>
      </w:r>
      <w:proofErr w:type="spellStart"/>
      <w:r>
        <w:rPr>
          <w:sz w:val="24"/>
          <w:szCs w:val="24"/>
        </w:rPr>
        <w:t>Положення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організацію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інтегрованого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дітей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потребами в </w:t>
      </w:r>
      <w:proofErr w:type="spellStart"/>
      <w:r>
        <w:rPr>
          <w:sz w:val="24"/>
          <w:szCs w:val="24"/>
        </w:rPr>
        <w:t>загальноосвітніх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дошкільних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навчальних</w:t>
      </w:r>
      <w:proofErr w:type="spellEnd"/>
      <w:r>
        <w:rPr>
          <w:sz w:val="24"/>
          <w:szCs w:val="24"/>
        </w:rPr>
        <w:t xml:space="preserve"> закладах. – К. – 2002.</w:t>
      </w:r>
    </w:p>
    <w:p w:rsidR="00721A21" w:rsidRDefault="00721A21" w:rsidP="00721A21">
      <w:pPr>
        <w:numPr>
          <w:ilvl w:val="0"/>
          <w:numId w:val="10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Саламанская</w:t>
      </w:r>
      <w:proofErr w:type="spellEnd"/>
      <w:r>
        <w:rPr>
          <w:sz w:val="24"/>
          <w:szCs w:val="24"/>
        </w:rPr>
        <w:t xml:space="preserve"> декларация. Рамки действий по образованию лиц с особыми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потребностями, принятые Всемирной конференцией по образованию лиц с особыми потребностями: доступ и качество. Саламанка. Испания, 7-10 июня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1994г. – К., 2000.</w:t>
      </w:r>
    </w:p>
    <w:p w:rsidR="00721A21" w:rsidRDefault="00721A21" w:rsidP="00721A21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  <w:lang w:val="uk-UA"/>
        </w:rPr>
      </w:pPr>
    </w:p>
    <w:p w:rsidR="00721A21" w:rsidRDefault="00721A21" w:rsidP="00721A21">
      <w:pPr>
        <w:shd w:val="clear" w:color="auto" w:fill="FFFFFF"/>
        <w:ind w:left="900" w:hanging="333"/>
        <w:jc w:val="both"/>
        <w:rPr>
          <w:color w:val="000000"/>
          <w:sz w:val="24"/>
          <w:szCs w:val="24"/>
          <w:u w:val="single"/>
          <w:lang w:val="uk-UA"/>
        </w:rPr>
      </w:pPr>
      <w:proofErr w:type="spellStart"/>
      <w:r>
        <w:rPr>
          <w:color w:val="000000"/>
          <w:sz w:val="24"/>
          <w:szCs w:val="24"/>
          <w:u w:val="single"/>
        </w:rPr>
        <w:t>Заняття</w:t>
      </w:r>
      <w:proofErr w:type="spellEnd"/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  <w:lang w:val="uk-UA"/>
        </w:rPr>
        <w:t>2</w:t>
      </w:r>
    </w:p>
    <w:p w:rsidR="00721A21" w:rsidRDefault="00721A21" w:rsidP="00721A21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</w:p>
    <w:p w:rsidR="00721A21" w:rsidRDefault="00721A21" w:rsidP="00721A21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Корекційно-розвивальна</w:t>
      </w:r>
      <w:proofErr w:type="spellEnd"/>
      <w:r>
        <w:rPr>
          <w:bCs/>
          <w:color w:val="000000"/>
          <w:sz w:val="24"/>
          <w:szCs w:val="24"/>
        </w:rPr>
        <w:t xml:space="preserve"> робота як </w:t>
      </w:r>
      <w:proofErr w:type="spellStart"/>
      <w:r>
        <w:rPr>
          <w:bCs/>
          <w:color w:val="000000"/>
          <w:sz w:val="24"/>
          <w:szCs w:val="24"/>
        </w:rPr>
        <w:t>складова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інклюзивної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освіти</w:t>
      </w:r>
      <w:proofErr w:type="spellEnd"/>
      <w:r>
        <w:rPr>
          <w:color w:val="000000"/>
          <w:sz w:val="24"/>
          <w:szCs w:val="24"/>
        </w:rPr>
        <w:t>.</w:t>
      </w:r>
    </w:p>
    <w:p w:rsidR="00721A21" w:rsidRDefault="00721A21" w:rsidP="00721A21">
      <w:pPr>
        <w:shd w:val="clear" w:color="auto" w:fill="FFFFFF"/>
        <w:ind w:firstLine="567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ПЛАН</w:t>
      </w:r>
    </w:p>
    <w:p w:rsidR="00721A21" w:rsidRDefault="00721A21" w:rsidP="00721A21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Теоретична </w:t>
      </w:r>
      <w:proofErr w:type="spellStart"/>
      <w:r>
        <w:rPr>
          <w:i/>
          <w:color w:val="000000"/>
          <w:sz w:val="24"/>
          <w:szCs w:val="24"/>
        </w:rPr>
        <w:t>частина</w:t>
      </w:r>
      <w:proofErr w:type="spellEnd"/>
      <w:r>
        <w:rPr>
          <w:i/>
          <w:color w:val="000000"/>
          <w:sz w:val="24"/>
          <w:szCs w:val="24"/>
        </w:rPr>
        <w:t>:</w:t>
      </w:r>
    </w:p>
    <w:p w:rsidR="00721A21" w:rsidRDefault="00721A21" w:rsidP="00721A21">
      <w:pPr>
        <w:numPr>
          <w:ilvl w:val="0"/>
          <w:numId w:val="11"/>
        </w:numPr>
        <w:shd w:val="clear" w:color="auto" w:fill="FFFFFF"/>
        <w:tabs>
          <w:tab w:val="left" w:pos="993"/>
          <w:tab w:val="num" w:pos="1985"/>
        </w:tabs>
        <w:ind w:left="0" w:firstLine="567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Корекційно-розвивальна</w:t>
      </w:r>
      <w:proofErr w:type="spellEnd"/>
      <w:r>
        <w:rPr>
          <w:sz w:val="24"/>
          <w:szCs w:val="24"/>
        </w:rPr>
        <w:t xml:space="preserve"> робота та 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значення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процесі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дітей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порушеннями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психофізичного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. </w:t>
      </w:r>
    </w:p>
    <w:p w:rsidR="00721A21" w:rsidRDefault="00721A21" w:rsidP="00721A21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Мультидисциплінарна</w:t>
      </w:r>
      <w:proofErr w:type="spellEnd"/>
      <w:r>
        <w:rPr>
          <w:sz w:val="24"/>
          <w:szCs w:val="24"/>
        </w:rPr>
        <w:t xml:space="preserve"> команда та 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діяльність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умовах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інклюзивного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навчального</w:t>
      </w:r>
      <w:proofErr w:type="spellEnd"/>
      <w:r>
        <w:rPr>
          <w:sz w:val="24"/>
          <w:szCs w:val="24"/>
        </w:rPr>
        <w:t xml:space="preserve"> закладу. </w:t>
      </w:r>
    </w:p>
    <w:p w:rsidR="00721A21" w:rsidRDefault="00721A21" w:rsidP="00721A21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Співпраця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фахівці</w:t>
      </w:r>
      <w:proofErr w:type="gramStart"/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 xml:space="preserve"> як </w:t>
      </w:r>
      <w:proofErr w:type="spellStart"/>
      <w:r>
        <w:rPr>
          <w:sz w:val="24"/>
          <w:szCs w:val="24"/>
        </w:rPr>
        <w:t>умова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успішності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інклюзивного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педагогів</w:t>
      </w:r>
      <w:proofErr w:type="spellEnd"/>
      <w:r>
        <w:rPr>
          <w:sz w:val="24"/>
          <w:szCs w:val="24"/>
        </w:rPr>
        <w:t>.</w:t>
      </w:r>
    </w:p>
    <w:p w:rsidR="00721A21" w:rsidRDefault="00721A21" w:rsidP="00721A21">
      <w:pPr>
        <w:shd w:val="clear" w:color="auto" w:fill="FFFFFF"/>
        <w:jc w:val="both"/>
        <w:rPr>
          <w:i/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Завдання</w:t>
      </w:r>
      <w:proofErr w:type="spellEnd"/>
      <w:r>
        <w:rPr>
          <w:i/>
          <w:color w:val="000000"/>
          <w:sz w:val="24"/>
          <w:szCs w:val="24"/>
        </w:rPr>
        <w:t>:</w:t>
      </w:r>
    </w:p>
    <w:p w:rsidR="00721A21" w:rsidRDefault="00721A21" w:rsidP="00721A21">
      <w:pPr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Розкрити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загальне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поняття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корекцію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компенсацію</w:t>
      </w:r>
      <w:proofErr w:type="spellEnd"/>
      <w:r>
        <w:rPr>
          <w:sz w:val="24"/>
          <w:szCs w:val="24"/>
        </w:rPr>
        <w:t xml:space="preserve">. </w:t>
      </w:r>
    </w:p>
    <w:p w:rsidR="00721A21" w:rsidRDefault="00721A21" w:rsidP="00721A21">
      <w:pPr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right="540"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Назвати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фундаментальні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психології</w:t>
      </w:r>
      <w:proofErr w:type="spellEnd"/>
      <w:r>
        <w:rPr>
          <w:sz w:val="24"/>
          <w:szCs w:val="24"/>
        </w:rPr>
        <w:t xml:space="preserve">, на </w:t>
      </w:r>
      <w:proofErr w:type="spellStart"/>
      <w:r>
        <w:rPr>
          <w:sz w:val="24"/>
          <w:szCs w:val="24"/>
        </w:rPr>
        <w:t>яких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будується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корекція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псих</w:t>
      </w:r>
      <w:proofErr w:type="gramEnd"/>
      <w:r>
        <w:rPr>
          <w:sz w:val="24"/>
          <w:szCs w:val="24"/>
        </w:rPr>
        <w:t>ічного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>.</w:t>
      </w:r>
    </w:p>
    <w:p w:rsidR="00721A21" w:rsidRDefault="00721A21" w:rsidP="00721A21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Визначити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стратегічну</w:t>
      </w:r>
      <w:proofErr w:type="spellEnd"/>
      <w:r>
        <w:rPr>
          <w:sz w:val="24"/>
          <w:szCs w:val="24"/>
        </w:rPr>
        <w:t xml:space="preserve"> мету й </w:t>
      </w:r>
      <w:proofErr w:type="spellStart"/>
      <w:r>
        <w:rPr>
          <w:sz w:val="24"/>
          <w:szCs w:val="24"/>
        </w:rPr>
        <w:t>завдання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корекційно</w:t>
      </w:r>
      <w:r>
        <w:rPr>
          <w:rFonts w:ascii="Cambria Math" w:hAnsi="Cambria Math" w:cs="Cambria Math"/>
          <w:sz w:val="24"/>
          <w:szCs w:val="24"/>
        </w:rPr>
        <w:t>‐</w:t>
      </w:r>
      <w:r>
        <w:rPr>
          <w:sz w:val="24"/>
          <w:szCs w:val="24"/>
        </w:rPr>
        <w:t>розвивальної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дітьми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вадами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психофізичного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умовах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інклюзії</w:t>
      </w:r>
      <w:proofErr w:type="spellEnd"/>
      <w:r>
        <w:rPr>
          <w:sz w:val="24"/>
          <w:szCs w:val="24"/>
        </w:rPr>
        <w:t>.</w:t>
      </w:r>
    </w:p>
    <w:p w:rsidR="00721A21" w:rsidRDefault="00721A21" w:rsidP="00721A21">
      <w:pPr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Розкрити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методичні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вимоги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складання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корекційних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>.</w:t>
      </w:r>
    </w:p>
    <w:p w:rsidR="00721A21" w:rsidRDefault="00721A21" w:rsidP="00721A21">
      <w:pPr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Обґрунтувати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вибі</w:t>
      </w:r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, режиму </w:t>
      </w:r>
      <w:proofErr w:type="spellStart"/>
      <w:r>
        <w:rPr>
          <w:sz w:val="24"/>
          <w:szCs w:val="24"/>
        </w:rPr>
        <w:t>проведення</w:t>
      </w:r>
      <w:proofErr w:type="spellEnd"/>
      <w:r>
        <w:rPr>
          <w:sz w:val="24"/>
          <w:szCs w:val="24"/>
        </w:rPr>
        <w:t xml:space="preserve"> занять.</w:t>
      </w:r>
    </w:p>
    <w:p w:rsidR="00721A21" w:rsidRDefault="00721A21" w:rsidP="00721A21">
      <w:pPr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right="84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Назвати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вимоги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комплектування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дітей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потребами для </w:t>
      </w:r>
      <w:proofErr w:type="spellStart"/>
      <w:r>
        <w:rPr>
          <w:sz w:val="24"/>
          <w:szCs w:val="24"/>
        </w:rPr>
        <w:t>проведення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корекційної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>.</w:t>
      </w:r>
    </w:p>
    <w:p w:rsidR="00721A21" w:rsidRDefault="00721A21" w:rsidP="00721A21">
      <w:pPr>
        <w:tabs>
          <w:tab w:val="left" w:pos="993"/>
        </w:tabs>
        <w:ind w:right="84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Методичні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рекомендації</w:t>
      </w:r>
      <w:proofErr w:type="spellEnd"/>
      <w:r>
        <w:rPr>
          <w:i/>
          <w:sz w:val="24"/>
          <w:szCs w:val="24"/>
        </w:rPr>
        <w:t xml:space="preserve"> до </w:t>
      </w:r>
      <w:proofErr w:type="spellStart"/>
      <w:r>
        <w:rPr>
          <w:i/>
          <w:sz w:val="24"/>
          <w:szCs w:val="24"/>
        </w:rPr>
        <w:t>заняття</w:t>
      </w:r>
      <w:proofErr w:type="spellEnd"/>
    </w:p>
    <w:p w:rsidR="00721A21" w:rsidRDefault="00721A21" w:rsidP="00721A21">
      <w:pPr>
        <w:tabs>
          <w:tab w:val="left" w:pos="993"/>
        </w:tabs>
        <w:ind w:firstLine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</w:t>
      </w:r>
      <w:proofErr w:type="spellEnd"/>
      <w:r>
        <w:rPr>
          <w:sz w:val="24"/>
          <w:szCs w:val="24"/>
        </w:rPr>
        <w:t xml:space="preserve"> час </w:t>
      </w:r>
      <w:proofErr w:type="spellStart"/>
      <w:r>
        <w:rPr>
          <w:sz w:val="24"/>
          <w:szCs w:val="24"/>
        </w:rPr>
        <w:t>розгляду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щодо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корекційно-розвивальної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значення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процесі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дітей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порушеннями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психофізичного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особливу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увагу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звернути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положення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Л.С.Виготського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щодо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зони</w:t>
      </w:r>
      <w:proofErr w:type="spellEnd"/>
      <w:r>
        <w:rPr>
          <w:sz w:val="24"/>
          <w:szCs w:val="24"/>
        </w:rPr>
        <w:t xml:space="preserve"> актуального та </w:t>
      </w:r>
      <w:proofErr w:type="spellStart"/>
      <w:r>
        <w:rPr>
          <w:sz w:val="24"/>
          <w:szCs w:val="24"/>
        </w:rPr>
        <w:t>наближеного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дитини</w:t>
      </w:r>
      <w:proofErr w:type="spellEnd"/>
      <w:r>
        <w:rPr>
          <w:sz w:val="24"/>
          <w:szCs w:val="24"/>
        </w:rPr>
        <w:t xml:space="preserve">, як </w:t>
      </w:r>
      <w:proofErr w:type="spellStart"/>
      <w:r>
        <w:rPr>
          <w:sz w:val="24"/>
          <w:szCs w:val="24"/>
        </w:rPr>
        <w:t>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реалізується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</w:t>
      </w:r>
      <w:proofErr w:type="spellEnd"/>
      <w:r>
        <w:rPr>
          <w:sz w:val="24"/>
          <w:szCs w:val="24"/>
        </w:rPr>
        <w:t xml:space="preserve"> час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Розкрити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загальне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поняття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корекцію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компенсацію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Визначити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стратегічну</w:t>
      </w:r>
      <w:proofErr w:type="spellEnd"/>
      <w:r>
        <w:rPr>
          <w:sz w:val="24"/>
          <w:szCs w:val="24"/>
        </w:rPr>
        <w:t xml:space="preserve"> мету й </w:t>
      </w:r>
      <w:proofErr w:type="spellStart"/>
      <w:r>
        <w:rPr>
          <w:sz w:val="24"/>
          <w:szCs w:val="24"/>
        </w:rPr>
        <w:t>завдання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корекційно</w:t>
      </w:r>
      <w:r>
        <w:rPr>
          <w:rFonts w:ascii="Cambria Math" w:hAnsi="Cambria Math" w:cs="Cambria Math"/>
          <w:sz w:val="24"/>
          <w:szCs w:val="24"/>
        </w:rPr>
        <w:t>‐</w:t>
      </w:r>
      <w:r>
        <w:rPr>
          <w:sz w:val="24"/>
          <w:szCs w:val="24"/>
        </w:rPr>
        <w:t>розвивальної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дітьми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вадами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психофізичного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умовах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інклюзії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Розкриваючи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методичні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вимоги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складання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корекційних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звернути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увагу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змістове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наповнення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Обґрунтувати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вибі</w:t>
      </w:r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, режиму </w:t>
      </w:r>
      <w:proofErr w:type="spellStart"/>
      <w:r>
        <w:rPr>
          <w:sz w:val="24"/>
          <w:szCs w:val="24"/>
        </w:rPr>
        <w:t>проведення</w:t>
      </w:r>
      <w:proofErr w:type="spellEnd"/>
      <w:r>
        <w:rPr>
          <w:sz w:val="24"/>
          <w:szCs w:val="24"/>
        </w:rPr>
        <w:t xml:space="preserve"> занять. </w:t>
      </w:r>
      <w:proofErr w:type="spellStart"/>
      <w:r>
        <w:rPr>
          <w:sz w:val="24"/>
          <w:szCs w:val="24"/>
        </w:rPr>
        <w:t>Назвати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вимоги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комплектування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дітей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потребами для </w:t>
      </w:r>
      <w:proofErr w:type="spellStart"/>
      <w:r>
        <w:rPr>
          <w:sz w:val="24"/>
          <w:szCs w:val="24"/>
        </w:rPr>
        <w:t>проведення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корекційної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>.</w:t>
      </w:r>
    </w:p>
    <w:p w:rsidR="00721A21" w:rsidRDefault="00721A21" w:rsidP="00721A21">
      <w:pPr>
        <w:shd w:val="clear" w:color="auto" w:fill="FFFFFF"/>
        <w:tabs>
          <w:tab w:val="left" w:pos="993"/>
        </w:tabs>
        <w:ind w:firstLine="567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Аналізуючи</w:t>
      </w:r>
      <w:proofErr w:type="spellEnd"/>
      <w:r>
        <w:rPr>
          <w:color w:val="000000"/>
          <w:sz w:val="24"/>
          <w:szCs w:val="24"/>
        </w:rPr>
        <w:t xml:space="preserve"> роль </w:t>
      </w:r>
      <w:proofErr w:type="spellStart"/>
      <w:r>
        <w:rPr>
          <w:color w:val="000000"/>
          <w:sz w:val="24"/>
          <w:szCs w:val="24"/>
        </w:rPr>
        <w:t>м</w:t>
      </w:r>
      <w:r>
        <w:rPr>
          <w:sz w:val="24"/>
          <w:szCs w:val="24"/>
        </w:rPr>
        <w:t>ультидисциплінарної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команди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діяльності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умовах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інклюзивного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навчального</w:t>
      </w:r>
      <w:proofErr w:type="spellEnd"/>
      <w:r>
        <w:rPr>
          <w:sz w:val="24"/>
          <w:szCs w:val="24"/>
        </w:rPr>
        <w:t xml:space="preserve"> закладу, </w:t>
      </w:r>
      <w:proofErr w:type="spellStart"/>
      <w:r>
        <w:rPr>
          <w:sz w:val="24"/>
          <w:szCs w:val="24"/>
        </w:rPr>
        <w:t>визначити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напрями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співпраці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фахівці</w:t>
      </w:r>
      <w:proofErr w:type="gramStart"/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 xml:space="preserve"> як </w:t>
      </w:r>
      <w:proofErr w:type="spellStart"/>
      <w:r>
        <w:rPr>
          <w:sz w:val="24"/>
          <w:szCs w:val="24"/>
        </w:rPr>
        <w:t>умови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успішності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інклюзивного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педагогів</w:t>
      </w:r>
      <w:proofErr w:type="spellEnd"/>
      <w:r>
        <w:rPr>
          <w:sz w:val="24"/>
          <w:szCs w:val="24"/>
        </w:rPr>
        <w:t>.</w:t>
      </w:r>
    </w:p>
    <w:p w:rsidR="00721A21" w:rsidRDefault="00721A21" w:rsidP="00721A21">
      <w:pPr>
        <w:tabs>
          <w:tab w:val="left" w:pos="993"/>
        </w:tabs>
        <w:ind w:right="840" w:firstLine="567"/>
        <w:jc w:val="both"/>
        <w:rPr>
          <w:sz w:val="24"/>
          <w:szCs w:val="24"/>
        </w:rPr>
      </w:pPr>
    </w:p>
    <w:p w:rsidR="00721A21" w:rsidRDefault="00721A21" w:rsidP="00721A21">
      <w:pPr>
        <w:tabs>
          <w:tab w:val="left" w:pos="993"/>
        </w:tabs>
        <w:ind w:right="840"/>
        <w:jc w:val="both"/>
        <w:rPr>
          <w:sz w:val="24"/>
          <w:szCs w:val="24"/>
        </w:rPr>
      </w:pPr>
    </w:p>
    <w:p w:rsidR="00721A21" w:rsidRDefault="00721A21" w:rsidP="00721A21">
      <w:pPr>
        <w:spacing w:line="1" w:lineRule="exact"/>
        <w:rPr>
          <w:sz w:val="24"/>
          <w:szCs w:val="24"/>
        </w:rPr>
      </w:pPr>
    </w:p>
    <w:p w:rsidR="00721A21" w:rsidRDefault="00721A21" w:rsidP="00721A21">
      <w:pPr>
        <w:shd w:val="clear" w:color="auto" w:fill="FFFFFF"/>
        <w:ind w:firstLine="567"/>
        <w:jc w:val="center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Література</w:t>
      </w:r>
      <w:proofErr w:type="spellEnd"/>
    </w:p>
    <w:p w:rsidR="00721A21" w:rsidRDefault="00721A21" w:rsidP="00721A21">
      <w:pPr>
        <w:widowControl/>
        <w:numPr>
          <w:ilvl w:val="0"/>
          <w:numId w:val="13"/>
        </w:numPr>
        <w:tabs>
          <w:tab w:val="left" w:pos="360"/>
        </w:tabs>
        <w:autoSpaceDE/>
        <w:adjustRightInd/>
        <w:ind w:left="993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Колупаєва</w:t>
      </w:r>
      <w:proofErr w:type="spellEnd"/>
      <w:r>
        <w:rPr>
          <w:sz w:val="24"/>
          <w:szCs w:val="24"/>
        </w:rPr>
        <w:t xml:space="preserve"> А</w:t>
      </w:r>
      <w:proofErr w:type="gramStart"/>
      <w:r>
        <w:rPr>
          <w:sz w:val="24"/>
          <w:szCs w:val="24"/>
        </w:rPr>
        <w:t>,А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Інклюзивна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реалії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перспективи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Монографія</w:t>
      </w:r>
      <w:proofErr w:type="spellEnd"/>
      <w:r>
        <w:rPr>
          <w:sz w:val="24"/>
          <w:szCs w:val="24"/>
        </w:rPr>
        <w:t>. – К.: “</w:t>
      </w:r>
      <w:proofErr w:type="spellStart"/>
      <w:r>
        <w:rPr>
          <w:sz w:val="24"/>
          <w:szCs w:val="24"/>
        </w:rPr>
        <w:t>Самміт</w:t>
      </w:r>
      <w:proofErr w:type="spellEnd"/>
      <w:r>
        <w:rPr>
          <w:sz w:val="24"/>
          <w:szCs w:val="24"/>
        </w:rPr>
        <w:t xml:space="preserve">-Книга”, 2009. – 272 с.: </w:t>
      </w:r>
      <w:proofErr w:type="spellStart"/>
      <w:r>
        <w:rPr>
          <w:sz w:val="24"/>
          <w:szCs w:val="24"/>
        </w:rPr>
        <w:t>іл</w:t>
      </w:r>
      <w:proofErr w:type="spellEnd"/>
      <w:r>
        <w:rPr>
          <w:sz w:val="24"/>
          <w:szCs w:val="24"/>
        </w:rPr>
        <w:t>. – (</w:t>
      </w:r>
      <w:proofErr w:type="spellStart"/>
      <w:r>
        <w:rPr>
          <w:sz w:val="24"/>
          <w:szCs w:val="24"/>
        </w:rPr>
        <w:t>Серія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Інклюзивна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освіта</w:t>
      </w:r>
      <w:proofErr w:type="spellEnd"/>
      <w:r>
        <w:rPr>
          <w:sz w:val="24"/>
          <w:szCs w:val="24"/>
        </w:rPr>
        <w:t>”).</w:t>
      </w:r>
    </w:p>
    <w:p w:rsidR="00721A21" w:rsidRDefault="00721A21" w:rsidP="00721A21">
      <w:pPr>
        <w:widowControl/>
        <w:numPr>
          <w:ilvl w:val="0"/>
          <w:numId w:val="13"/>
        </w:numPr>
        <w:tabs>
          <w:tab w:val="left" w:pos="360"/>
        </w:tabs>
        <w:autoSpaceDE/>
        <w:adjustRightInd/>
        <w:ind w:left="993" w:hanging="426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Пантюк</w:t>
      </w:r>
      <w:proofErr w:type="spellEnd"/>
      <w:r>
        <w:rPr>
          <w:sz w:val="24"/>
          <w:szCs w:val="24"/>
        </w:rPr>
        <w:t xml:space="preserve">. Т.І., </w:t>
      </w:r>
      <w:proofErr w:type="spellStart"/>
      <w:r>
        <w:rPr>
          <w:sz w:val="24"/>
          <w:szCs w:val="24"/>
        </w:rPr>
        <w:t>Невмержицька</w:t>
      </w:r>
      <w:proofErr w:type="spellEnd"/>
      <w:r>
        <w:rPr>
          <w:sz w:val="24"/>
          <w:szCs w:val="24"/>
        </w:rPr>
        <w:t xml:space="preserve"> О.В., </w:t>
      </w:r>
      <w:proofErr w:type="spellStart"/>
      <w:r>
        <w:rPr>
          <w:sz w:val="24"/>
          <w:szCs w:val="24"/>
        </w:rPr>
        <w:t>Пантюк</w:t>
      </w:r>
      <w:proofErr w:type="spellEnd"/>
      <w:r>
        <w:rPr>
          <w:sz w:val="24"/>
          <w:szCs w:val="24"/>
        </w:rPr>
        <w:t xml:space="preserve"> М.П. </w:t>
      </w:r>
      <w:proofErr w:type="spellStart"/>
      <w:r>
        <w:rPr>
          <w:sz w:val="24"/>
          <w:szCs w:val="24"/>
        </w:rPr>
        <w:t>Основи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корекційної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педагогіки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навчально-методичний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пос</w:t>
      </w:r>
      <w:proofErr w:type="gramEnd"/>
      <w:r>
        <w:rPr>
          <w:sz w:val="24"/>
          <w:szCs w:val="24"/>
        </w:rPr>
        <w:t>ібник</w:t>
      </w:r>
      <w:proofErr w:type="spellEnd"/>
      <w:r>
        <w:rPr>
          <w:sz w:val="24"/>
          <w:szCs w:val="24"/>
        </w:rPr>
        <w:t xml:space="preserve">. – 2-ге </w:t>
      </w:r>
      <w:proofErr w:type="spellStart"/>
      <w:r>
        <w:rPr>
          <w:sz w:val="24"/>
          <w:szCs w:val="24"/>
        </w:rPr>
        <w:t>видання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доповнене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перероблене</w:t>
      </w:r>
      <w:proofErr w:type="spellEnd"/>
      <w:r>
        <w:rPr>
          <w:sz w:val="24"/>
          <w:szCs w:val="24"/>
        </w:rPr>
        <w:t xml:space="preserve">. − </w:t>
      </w:r>
      <w:proofErr w:type="spellStart"/>
      <w:r>
        <w:rPr>
          <w:sz w:val="24"/>
          <w:szCs w:val="24"/>
        </w:rPr>
        <w:t>Дрогобич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Редакційно-видавничий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відділ</w:t>
      </w:r>
      <w:proofErr w:type="spellEnd"/>
      <w:r>
        <w:rPr>
          <w:sz w:val="24"/>
          <w:szCs w:val="24"/>
        </w:rPr>
        <w:t xml:space="preserve"> ДДПУ,2009. − 324с.</w:t>
      </w:r>
    </w:p>
    <w:p w:rsidR="00721A21" w:rsidRDefault="00721A21" w:rsidP="00721A21">
      <w:pPr>
        <w:widowControl/>
        <w:numPr>
          <w:ilvl w:val="0"/>
          <w:numId w:val="13"/>
        </w:numPr>
        <w:tabs>
          <w:tab w:val="left" w:pos="360"/>
        </w:tabs>
        <w:autoSpaceDE/>
        <w:adjustRightInd/>
        <w:ind w:left="993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Синьов</w:t>
      </w:r>
      <w:proofErr w:type="spellEnd"/>
      <w:r>
        <w:rPr>
          <w:sz w:val="24"/>
          <w:szCs w:val="24"/>
        </w:rPr>
        <w:t xml:space="preserve"> В.М., </w:t>
      </w:r>
      <w:proofErr w:type="spellStart"/>
      <w:r>
        <w:rPr>
          <w:sz w:val="24"/>
          <w:szCs w:val="24"/>
        </w:rPr>
        <w:t>Коберник</w:t>
      </w:r>
      <w:proofErr w:type="spellEnd"/>
      <w:r>
        <w:rPr>
          <w:sz w:val="24"/>
          <w:szCs w:val="24"/>
        </w:rPr>
        <w:t xml:space="preserve"> Г.М. </w:t>
      </w:r>
      <w:proofErr w:type="spellStart"/>
      <w:r>
        <w:rPr>
          <w:sz w:val="24"/>
          <w:szCs w:val="24"/>
        </w:rPr>
        <w:t>Основи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дефектології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Пос</w:t>
      </w:r>
      <w:proofErr w:type="gramEnd"/>
      <w:r>
        <w:rPr>
          <w:sz w:val="24"/>
          <w:szCs w:val="24"/>
        </w:rPr>
        <w:t>ібник</w:t>
      </w:r>
      <w:proofErr w:type="spellEnd"/>
      <w:r>
        <w:rPr>
          <w:sz w:val="24"/>
          <w:szCs w:val="24"/>
        </w:rPr>
        <w:t xml:space="preserve">. – К.: </w:t>
      </w:r>
      <w:proofErr w:type="spellStart"/>
      <w:r>
        <w:rPr>
          <w:sz w:val="24"/>
          <w:szCs w:val="24"/>
        </w:rPr>
        <w:t>Вища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</w:t>
      </w:r>
      <w:proofErr w:type="spellEnd"/>
      <w:r>
        <w:rPr>
          <w:sz w:val="24"/>
          <w:szCs w:val="24"/>
        </w:rPr>
        <w:t>., 1994. – 143с.</w:t>
      </w:r>
    </w:p>
    <w:p w:rsidR="00721A21" w:rsidRDefault="00721A21" w:rsidP="00721A21">
      <w:pPr>
        <w:widowControl/>
        <w:numPr>
          <w:ilvl w:val="0"/>
          <w:numId w:val="13"/>
        </w:numPr>
        <w:tabs>
          <w:tab w:val="left" w:pos="360"/>
        </w:tabs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Бородулина С.Ю. Коррекционная педагогика: психолого-педагогическая коррекция отклонений в развитии и поведении школьников /Серия «Учебники, учебные пособия». − Ростов н/Дону: «Феникс», 2004. − 352 с.</w:t>
      </w:r>
    </w:p>
    <w:p w:rsidR="00721A21" w:rsidRDefault="00721A21" w:rsidP="00721A21">
      <w:pPr>
        <w:widowControl/>
        <w:numPr>
          <w:ilvl w:val="0"/>
          <w:numId w:val="13"/>
        </w:numPr>
        <w:tabs>
          <w:tab w:val="left" w:pos="360"/>
        </w:tabs>
        <w:autoSpaceDE/>
        <w:adjustRightInd/>
        <w:ind w:left="993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Гонеев</w:t>
      </w:r>
      <w:proofErr w:type="spellEnd"/>
      <w:r>
        <w:rPr>
          <w:sz w:val="24"/>
          <w:szCs w:val="24"/>
        </w:rPr>
        <w:t xml:space="preserve"> А.Д. и др. Основы коррекционной педагогики. – М.: Академия, 1999.</w:t>
      </w:r>
    </w:p>
    <w:p w:rsidR="00721A21" w:rsidRDefault="00721A21" w:rsidP="00721A21">
      <w:pPr>
        <w:widowControl/>
        <w:numPr>
          <w:ilvl w:val="0"/>
          <w:numId w:val="13"/>
        </w:numPr>
        <w:tabs>
          <w:tab w:val="left" w:pos="360"/>
        </w:tabs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Дэвид Митчелл. Эффективные педагогические технологии специального и инклюзивного образования. Главы из книги. – РООИ «Перспектива», 2011. – 138 с.</w:t>
      </w:r>
    </w:p>
    <w:p w:rsidR="00721A21" w:rsidRDefault="00721A21" w:rsidP="00721A21">
      <w:pPr>
        <w:numPr>
          <w:ilvl w:val="0"/>
          <w:numId w:val="13"/>
        </w:numPr>
        <w:tabs>
          <w:tab w:val="left" w:pos="360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Липа В.А. Психологические основы педагогической коррекции. − Д.: Лебедь, 2000.</w:t>
      </w:r>
    </w:p>
    <w:p w:rsidR="00721A21" w:rsidRDefault="00721A21" w:rsidP="00721A21">
      <w:pPr>
        <w:numPr>
          <w:ilvl w:val="0"/>
          <w:numId w:val="13"/>
        </w:numPr>
        <w:tabs>
          <w:tab w:val="left" w:pos="360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Мамайчук</w:t>
      </w:r>
      <w:proofErr w:type="spellEnd"/>
      <w:r>
        <w:rPr>
          <w:sz w:val="24"/>
          <w:szCs w:val="24"/>
        </w:rPr>
        <w:t xml:space="preserve"> И.И. </w:t>
      </w:r>
      <w:proofErr w:type="spellStart"/>
      <w:r>
        <w:rPr>
          <w:sz w:val="24"/>
          <w:szCs w:val="24"/>
        </w:rPr>
        <w:t>Психокоррекционные</w:t>
      </w:r>
      <w:proofErr w:type="spellEnd"/>
      <w:r>
        <w:rPr>
          <w:sz w:val="24"/>
          <w:szCs w:val="24"/>
        </w:rPr>
        <w:t xml:space="preserve"> технологии для детей с проблемами в развитии. –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Речь, 2003.</w:t>
      </w:r>
    </w:p>
    <w:p w:rsidR="00721A21" w:rsidRDefault="00721A21" w:rsidP="00721A21">
      <w:pPr>
        <w:numPr>
          <w:ilvl w:val="0"/>
          <w:numId w:val="13"/>
        </w:numPr>
        <w:tabs>
          <w:tab w:val="left" w:pos="360"/>
        </w:tabs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Осипова А.А. Общая </w:t>
      </w:r>
      <w:proofErr w:type="spellStart"/>
      <w:r>
        <w:rPr>
          <w:sz w:val="24"/>
          <w:szCs w:val="24"/>
        </w:rPr>
        <w:t>психокоррекция</w:t>
      </w:r>
      <w:proofErr w:type="spellEnd"/>
      <w:r>
        <w:rPr>
          <w:sz w:val="24"/>
          <w:szCs w:val="24"/>
        </w:rPr>
        <w:t>. – М.: ТЦ Сфера, 2004.</w:t>
      </w:r>
    </w:p>
    <w:p w:rsidR="00721A21" w:rsidRDefault="00721A21" w:rsidP="00721A21">
      <w:pPr>
        <w:numPr>
          <w:ilvl w:val="0"/>
          <w:numId w:val="13"/>
        </w:numPr>
        <w:tabs>
          <w:tab w:val="left" w:pos="360"/>
        </w:tabs>
        <w:ind w:left="993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Поваляєва</w:t>
      </w:r>
      <w:proofErr w:type="spellEnd"/>
      <w:r>
        <w:rPr>
          <w:sz w:val="24"/>
          <w:szCs w:val="24"/>
        </w:rPr>
        <w:t xml:space="preserve"> М.А. </w:t>
      </w:r>
      <w:proofErr w:type="spellStart"/>
      <w:r>
        <w:rPr>
          <w:sz w:val="24"/>
          <w:szCs w:val="24"/>
        </w:rPr>
        <w:t>Корекционная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педагогіка</w:t>
      </w:r>
      <w:proofErr w:type="spellEnd"/>
      <w:r>
        <w:rPr>
          <w:sz w:val="24"/>
          <w:szCs w:val="24"/>
        </w:rPr>
        <w:t xml:space="preserve">. Взаимодействие специалистов. </w:t>
      </w:r>
      <w:r>
        <w:rPr>
          <w:sz w:val="24"/>
          <w:szCs w:val="24"/>
        </w:rPr>
        <w:lastRenderedPageBreak/>
        <w:t xml:space="preserve">Коллективная </w:t>
      </w:r>
      <w:proofErr w:type="spellStart"/>
      <w:r>
        <w:rPr>
          <w:sz w:val="24"/>
          <w:szCs w:val="24"/>
        </w:rPr>
        <w:t>монографія</w:t>
      </w:r>
      <w:proofErr w:type="spellEnd"/>
      <w:r>
        <w:rPr>
          <w:sz w:val="24"/>
          <w:szCs w:val="24"/>
        </w:rPr>
        <w:t>. – Ростов-на Дону: ” Феникс”, 2002. – 352 с.</w:t>
      </w:r>
    </w:p>
    <w:p w:rsidR="00721A21" w:rsidRDefault="00721A21" w:rsidP="00721A21">
      <w:pPr>
        <w:numPr>
          <w:ilvl w:val="0"/>
          <w:numId w:val="13"/>
        </w:numPr>
        <w:tabs>
          <w:tab w:val="left" w:pos="360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Трофимова Н.М., </w:t>
      </w:r>
      <w:proofErr w:type="spellStart"/>
      <w:r>
        <w:rPr>
          <w:sz w:val="24"/>
          <w:szCs w:val="24"/>
        </w:rPr>
        <w:t>Дуванова</w:t>
      </w:r>
      <w:proofErr w:type="spellEnd"/>
      <w:r>
        <w:rPr>
          <w:sz w:val="24"/>
          <w:szCs w:val="24"/>
        </w:rPr>
        <w:t xml:space="preserve"> С.П., Трофимова Н.Б., Пушкина Т.Ф. Основы специальной педагогики и психологии.-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Питер, 2005. − 304 с.: ил −. (Серия «Учебное пособие»).</w:t>
      </w:r>
    </w:p>
    <w:p w:rsidR="00721A21" w:rsidRDefault="00721A21" w:rsidP="00721A21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721A21" w:rsidRDefault="00721A21" w:rsidP="00721A21">
      <w:pPr>
        <w:ind w:firstLine="540"/>
        <w:jc w:val="both"/>
        <w:rPr>
          <w:color w:val="000000"/>
          <w:sz w:val="24"/>
          <w:szCs w:val="24"/>
          <w:u w:val="single"/>
          <w:lang w:val="uk-UA"/>
        </w:rPr>
      </w:pPr>
      <w:r>
        <w:rPr>
          <w:color w:val="000000"/>
          <w:sz w:val="24"/>
          <w:szCs w:val="24"/>
          <w:u w:val="single"/>
          <w:lang w:val="uk-UA"/>
        </w:rPr>
        <w:t>Заняття 3</w:t>
      </w:r>
    </w:p>
    <w:p w:rsidR="00721A21" w:rsidRDefault="00721A21" w:rsidP="00721A21">
      <w:pPr>
        <w:shd w:val="clear" w:color="auto" w:fill="FFFFFF"/>
        <w:tabs>
          <w:tab w:val="num" w:pos="644"/>
          <w:tab w:val="num" w:pos="1287"/>
        </w:tabs>
        <w:ind w:left="927" w:hanging="387"/>
        <w:jc w:val="both"/>
        <w:rPr>
          <w:b/>
          <w:color w:val="000000"/>
          <w:sz w:val="24"/>
          <w:szCs w:val="24"/>
          <w:lang w:val="uk-UA"/>
        </w:rPr>
      </w:pPr>
    </w:p>
    <w:p w:rsidR="00721A21" w:rsidRDefault="00721A21" w:rsidP="00721A21">
      <w:pPr>
        <w:shd w:val="clear" w:color="auto" w:fill="FFFFFF"/>
        <w:tabs>
          <w:tab w:val="num" w:pos="644"/>
          <w:tab w:val="num" w:pos="1287"/>
        </w:tabs>
        <w:ind w:left="927" w:hanging="387"/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Тема: </w:t>
      </w:r>
      <w:r>
        <w:rPr>
          <w:bCs/>
          <w:color w:val="000000"/>
          <w:sz w:val="24"/>
          <w:szCs w:val="24"/>
          <w:lang w:val="uk-UA"/>
        </w:rPr>
        <w:t>Індивідуальний навчальний план та його складові</w:t>
      </w:r>
    </w:p>
    <w:p w:rsidR="00721A21" w:rsidRDefault="00721A21" w:rsidP="00721A21">
      <w:pPr>
        <w:shd w:val="clear" w:color="auto" w:fill="FFFFFF"/>
        <w:ind w:firstLine="567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План</w:t>
      </w:r>
    </w:p>
    <w:p w:rsidR="00721A21" w:rsidRDefault="00721A21" w:rsidP="00721A21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t>Теоретична частина:</w:t>
      </w:r>
    </w:p>
    <w:p w:rsidR="00721A21" w:rsidRDefault="00721A21" w:rsidP="00721A21">
      <w:pPr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Індивідуальний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навчальний</w:t>
      </w:r>
      <w:proofErr w:type="spellEnd"/>
      <w:r>
        <w:rPr>
          <w:sz w:val="24"/>
          <w:szCs w:val="24"/>
        </w:rPr>
        <w:t xml:space="preserve"> план як </w:t>
      </w:r>
      <w:proofErr w:type="spellStart"/>
      <w:r>
        <w:rPr>
          <w:sz w:val="24"/>
          <w:szCs w:val="24"/>
        </w:rPr>
        <w:t>складова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курикулуму</w:t>
      </w:r>
      <w:proofErr w:type="spellEnd"/>
      <w:r>
        <w:rPr>
          <w:sz w:val="24"/>
          <w:szCs w:val="24"/>
        </w:rPr>
        <w:t xml:space="preserve">. </w:t>
      </w:r>
    </w:p>
    <w:p w:rsidR="00721A21" w:rsidRDefault="00721A21" w:rsidP="00721A21">
      <w:pPr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proofErr w:type="spellStart"/>
      <w:proofErr w:type="gramStart"/>
      <w:r>
        <w:rPr>
          <w:sz w:val="24"/>
          <w:szCs w:val="24"/>
        </w:rPr>
        <w:t>Необхідність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індивідуального</w:t>
      </w:r>
      <w:proofErr w:type="spellEnd"/>
      <w:r>
        <w:rPr>
          <w:sz w:val="24"/>
          <w:szCs w:val="24"/>
        </w:rPr>
        <w:t xml:space="preserve"> плану у </w:t>
      </w:r>
      <w:proofErr w:type="spellStart"/>
      <w:r>
        <w:rPr>
          <w:sz w:val="24"/>
          <w:szCs w:val="24"/>
        </w:rPr>
        <w:t>роботі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дітьми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освітніми</w:t>
      </w:r>
      <w:proofErr w:type="spellEnd"/>
      <w:r>
        <w:rPr>
          <w:sz w:val="24"/>
          <w:szCs w:val="24"/>
        </w:rPr>
        <w:t xml:space="preserve"> потребами. </w:t>
      </w:r>
      <w:proofErr w:type="gramEnd"/>
    </w:p>
    <w:p w:rsidR="00721A21" w:rsidRDefault="00721A21" w:rsidP="00721A21">
      <w:pPr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Розробка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індиві</w:t>
      </w:r>
      <w:proofErr w:type="gramStart"/>
      <w:r>
        <w:rPr>
          <w:sz w:val="24"/>
          <w:szCs w:val="24"/>
        </w:rPr>
        <w:t>дуального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навчального</w:t>
      </w:r>
      <w:proofErr w:type="spellEnd"/>
      <w:r>
        <w:rPr>
          <w:sz w:val="24"/>
          <w:szCs w:val="24"/>
        </w:rPr>
        <w:t xml:space="preserve"> плану.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ідготовка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вимоги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підписання</w:t>
      </w:r>
      <w:proofErr w:type="spellEnd"/>
      <w:r>
        <w:rPr>
          <w:sz w:val="24"/>
          <w:szCs w:val="24"/>
        </w:rPr>
        <w:t xml:space="preserve"> ІНП. </w:t>
      </w:r>
    </w:p>
    <w:p w:rsidR="00721A21" w:rsidRDefault="00721A21" w:rsidP="00721A21">
      <w:pPr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Співпраця</w:t>
      </w:r>
      <w:proofErr w:type="spellEnd"/>
      <w:r>
        <w:rPr>
          <w:sz w:val="24"/>
          <w:szCs w:val="24"/>
        </w:rPr>
        <w:t xml:space="preserve"> з батьками при </w:t>
      </w:r>
      <w:proofErr w:type="spellStart"/>
      <w:r>
        <w:rPr>
          <w:sz w:val="24"/>
          <w:szCs w:val="24"/>
        </w:rPr>
        <w:t>розробленні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виконанні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індиві</w:t>
      </w:r>
      <w:proofErr w:type="gramStart"/>
      <w:r>
        <w:rPr>
          <w:sz w:val="24"/>
          <w:szCs w:val="24"/>
        </w:rPr>
        <w:t>дуального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навчального</w:t>
      </w:r>
      <w:proofErr w:type="spellEnd"/>
      <w:r>
        <w:rPr>
          <w:sz w:val="24"/>
          <w:szCs w:val="24"/>
        </w:rPr>
        <w:t xml:space="preserve"> плану.</w:t>
      </w:r>
    </w:p>
    <w:p w:rsidR="00721A21" w:rsidRDefault="00721A21" w:rsidP="00721A21">
      <w:pPr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Аналіз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компонентів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індиві</w:t>
      </w:r>
      <w:proofErr w:type="gramStart"/>
      <w:r>
        <w:rPr>
          <w:sz w:val="24"/>
          <w:szCs w:val="24"/>
        </w:rPr>
        <w:t>дуального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навчального</w:t>
      </w:r>
      <w:proofErr w:type="spellEnd"/>
      <w:r>
        <w:rPr>
          <w:sz w:val="24"/>
          <w:szCs w:val="24"/>
        </w:rPr>
        <w:t xml:space="preserve"> плану.</w:t>
      </w:r>
    </w:p>
    <w:p w:rsidR="00721A21" w:rsidRDefault="00721A21" w:rsidP="00721A21">
      <w:pPr>
        <w:shd w:val="clear" w:color="auto" w:fill="FFFFFF"/>
        <w:jc w:val="both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t>Завдання:</w:t>
      </w:r>
    </w:p>
    <w:p w:rsidR="00721A21" w:rsidRDefault="00721A21" w:rsidP="00721A21">
      <w:pPr>
        <w:numPr>
          <w:ilvl w:val="0"/>
          <w:numId w:val="15"/>
        </w:numPr>
        <w:tabs>
          <w:tab w:val="left" w:pos="1040"/>
          <w:tab w:val="left" w:pos="9356"/>
        </w:tabs>
        <w:ind w:right="-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Обгрунтувати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необхідність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індиві</w:t>
      </w:r>
      <w:proofErr w:type="gramStart"/>
      <w:r>
        <w:rPr>
          <w:sz w:val="24"/>
          <w:szCs w:val="24"/>
        </w:rPr>
        <w:t>дуального</w:t>
      </w:r>
      <w:proofErr w:type="spellEnd"/>
      <w:proofErr w:type="gramEnd"/>
      <w:r>
        <w:rPr>
          <w:sz w:val="24"/>
          <w:szCs w:val="24"/>
        </w:rPr>
        <w:t xml:space="preserve"> плану в </w:t>
      </w:r>
      <w:proofErr w:type="spellStart"/>
      <w:r>
        <w:rPr>
          <w:sz w:val="24"/>
          <w:szCs w:val="24"/>
        </w:rPr>
        <w:t>роботі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дітьми</w:t>
      </w:r>
      <w:proofErr w:type="spellEnd"/>
      <w:r>
        <w:rPr>
          <w:sz w:val="24"/>
          <w:szCs w:val="24"/>
        </w:rPr>
        <w:t xml:space="preserve"> з </w:t>
      </w:r>
      <w:r>
        <w:rPr>
          <w:sz w:val="24"/>
          <w:szCs w:val="24"/>
          <w:lang w:val="uk-UA"/>
        </w:rPr>
        <w:t>вадами психофізичного розвитку</w:t>
      </w:r>
      <w:r>
        <w:rPr>
          <w:sz w:val="24"/>
          <w:szCs w:val="24"/>
        </w:rPr>
        <w:t>.</w:t>
      </w:r>
    </w:p>
    <w:p w:rsidR="00721A21" w:rsidRDefault="00721A21" w:rsidP="00721A21">
      <w:pPr>
        <w:widowControl/>
        <w:numPr>
          <w:ilvl w:val="0"/>
          <w:numId w:val="15"/>
        </w:numPr>
        <w:tabs>
          <w:tab w:val="left" w:pos="1060"/>
          <w:tab w:val="left" w:pos="9356"/>
        </w:tabs>
        <w:autoSpaceDE/>
        <w:adjustRightInd/>
        <w:ind w:left="1060" w:right="-1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6405245</wp:posOffset>
            </wp:positionH>
            <wp:positionV relativeFrom="paragraph">
              <wp:posOffset>-349885</wp:posOffset>
            </wp:positionV>
            <wp:extent cx="427355" cy="3289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  <w:szCs w:val="24"/>
        </w:rPr>
        <w:t>Розкрити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особливості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складання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індиві</w:t>
      </w:r>
      <w:proofErr w:type="gramStart"/>
      <w:r>
        <w:rPr>
          <w:sz w:val="24"/>
          <w:szCs w:val="24"/>
        </w:rPr>
        <w:t>дуального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навчального</w:t>
      </w:r>
      <w:proofErr w:type="spellEnd"/>
      <w:r>
        <w:rPr>
          <w:sz w:val="24"/>
          <w:szCs w:val="24"/>
        </w:rPr>
        <w:t xml:space="preserve"> плану.</w:t>
      </w:r>
      <w:r>
        <w:rPr>
          <w:sz w:val="24"/>
          <w:szCs w:val="24"/>
          <w:lang w:val="uk-UA"/>
        </w:rPr>
        <w:t xml:space="preserve"> </w:t>
      </w:r>
    </w:p>
    <w:p w:rsidR="00721A21" w:rsidRDefault="00721A21" w:rsidP="00721A21">
      <w:pPr>
        <w:widowControl/>
        <w:numPr>
          <w:ilvl w:val="0"/>
          <w:numId w:val="15"/>
        </w:numPr>
        <w:tabs>
          <w:tab w:val="left" w:pos="1060"/>
          <w:tab w:val="left" w:pos="9356"/>
        </w:tabs>
        <w:autoSpaceDE/>
        <w:adjustRightInd/>
        <w:ind w:left="1060" w:right="-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Обгрунтувати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співпрацю</w:t>
      </w:r>
      <w:proofErr w:type="spellEnd"/>
      <w:r>
        <w:rPr>
          <w:sz w:val="24"/>
          <w:szCs w:val="24"/>
        </w:rPr>
        <w:t xml:space="preserve"> з батьками як з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івноправними</w:t>
      </w:r>
      <w:proofErr w:type="spellEnd"/>
      <w:r>
        <w:rPr>
          <w:sz w:val="24"/>
          <w:szCs w:val="24"/>
        </w:rPr>
        <w:t xml:space="preserve"> членами </w:t>
      </w:r>
      <w:proofErr w:type="spellStart"/>
      <w:r>
        <w:rPr>
          <w:sz w:val="24"/>
          <w:szCs w:val="24"/>
        </w:rPr>
        <w:t>команди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 </w:t>
      </w:r>
    </w:p>
    <w:p w:rsidR="00721A21" w:rsidRDefault="00721A21" w:rsidP="00721A21">
      <w:pPr>
        <w:widowControl/>
        <w:numPr>
          <w:ilvl w:val="0"/>
          <w:numId w:val="15"/>
        </w:numPr>
        <w:tabs>
          <w:tab w:val="left" w:pos="1060"/>
          <w:tab w:val="left" w:pos="9356"/>
        </w:tabs>
        <w:autoSpaceDE/>
        <w:adjustRightInd/>
        <w:ind w:left="1060" w:right="-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Охарактеризувати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складові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індивідуального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навчального</w:t>
      </w:r>
      <w:proofErr w:type="spellEnd"/>
      <w:r>
        <w:rPr>
          <w:sz w:val="24"/>
          <w:szCs w:val="24"/>
        </w:rPr>
        <w:t xml:space="preserve"> плану як основного документа, </w:t>
      </w:r>
      <w:proofErr w:type="spellStart"/>
      <w:r>
        <w:rPr>
          <w:sz w:val="24"/>
          <w:szCs w:val="24"/>
        </w:rPr>
        <w:t>особливості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складання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етапи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ідготовки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вимоги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підписання</w:t>
      </w:r>
      <w:proofErr w:type="spellEnd"/>
      <w:r>
        <w:rPr>
          <w:sz w:val="24"/>
          <w:szCs w:val="24"/>
        </w:rPr>
        <w:t>.</w:t>
      </w:r>
    </w:p>
    <w:p w:rsidR="00721A21" w:rsidRDefault="00721A21" w:rsidP="00721A21">
      <w:pPr>
        <w:widowControl/>
        <w:tabs>
          <w:tab w:val="left" w:pos="1060"/>
          <w:tab w:val="left" w:pos="9356"/>
        </w:tabs>
        <w:autoSpaceDE/>
        <w:adjustRightInd/>
        <w:spacing w:line="244" w:lineRule="auto"/>
        <w:ind w:left="700" w:right="-1" w:hanging="700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Методичні рекомендації до заняття</w:t>
      </w:r>
    </w:p>
    <w:p w:rsidR="00721A21" w:rsidRDefault="00721A21" w:rsidP="00721A21">
      <w:pPr>
        <w:tabs>
          <w:tab w:val="left" w:pos="1040"/>
          <w:tab w:val="left" w:pos="9356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 час підготовки до заняття виявити та о</w:t>
      </w:r>
      <w:proofErr w:type="spellStart"/>
      <w:r>
        <w:rPr>
          <w:sz w:val="24"/>
          <w:szCs w:val="24"/>
        </w:rPr>
        <w:t>бгрунтувати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необхідність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індивідуального</w:t>
      </w:r>
      <w:proofErr w:type="spellEnd"/>
      <w:r>
        <w:rPr>
          <w:sz w:val="24"/>
          <w:szCs w:val="24"/>
        </w:rPr>
        <w:t xml:space="preserve"> плану в </w:t>
      </w:r>
      <w:proofErr w:type="spellStart"/>
      <w:r>
        <w:rPr>
          <w:sz w:val="24"/>
          <w:szCs w:val="24"/>
        </w:rPr>
        <w:t>роботі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дітьми</w:t>
      </w:r>
      <w:proofErr w:type="spellEnd"/>
      <w:r>
        <w:rPr>
          <w:sz w:val="24"/>
          <w:szCs w:val="24"/>
        </w:rPr>
        <w:t xml:space="preserve"> з </w:t>
      </w:r>
      <w:r>
        <w:rPr>
          <w:sz w:val="24"/>
          <w:szCs w:val="24"/>
          <w:lang w:val="uk-UA"/>
        </w:rPr>
        <w:t>вадами психофізичного розвитку</w:t>
      </w:r>
      <w:r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 Розглядаючи </w:t>
      </w:r>
      <w:proofErr w:type="spellStart"/>
      <w:r>
        <w:rPr>
          <w:sz w:val="24"/>
          <w:szCs w:val="24"/>
          <w:lang w:val="uk-UA"/>
        </w:rPr>
        <w:t>курикулум</w:t>
      </w:r>
      <w:proofErr w:type="spellEnd"/>
      <w:r>
        <w:rPr>
          <w:sz w:val="24"/>
          <w:szCs w:val="24"/>
          <w:lang w:val="uk-UA"/>
        </w:rPr>
        <w:t xml:space="preserve"> як навчально-методичний комплекс, що забезпечує освіту дитини з порушеннями розвитку, визначити інші його складові. </w:t>
      </w:r>
    </w:p>
    <w:p w:rsidR="00721A21" w:rsidRDefault="00721A21" w:rsidP="00721A21">
      <w:pPr>
        <w:widowControl/>
        <w:tabs>
          <w:tab w:val="left" w:pos="1060"/>
          <w:tab w:val="left" w:pos="9356"/>
        </w:tabs>
        <w:autoSpaceDE/>
        <w:adjustRightInd/>
        <w:ind w:right="-1" w:firstLine="567"/>
        <w:jc w:val="both"/>
        <w:rPr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6405245</wp:posOffset>
            </wp:positionH>
            <wp:positionV relativeFrom="paragraph">
              <wp:posOffset>-349885</wp:posOffset>
            </wp:positionV>
            <wp:extent cx="427355" cy="3289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uk-UA"/>
        </w:rPr>
        <w:t xml:space="preserve">Розкриваючи </w:t>
      </w:r>
      <w:proofErr w:type="spellStart"/>
      <w:r>
        <w:rPr>
          <w:sz w:val="24"/>
          <w:szCs w:val="24"/>
        </w:rPr>
        <w:t>особливості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складання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індивідуального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навчального</w:t>
      </w:r>
      <w:proofErr w:type="spellEnd"/>
      <w:r>
        <w:rPr>
          <w:sz w:val="24"/>
          <w:szCs w:val="24"/>
        </w:rPr>
        <w:t xml:space="preserve"> плану</w:t>
      </w:r>
      <w:r>
        <w:rPr>
          <w:sz w:val="24"/>
          <w:szCs w:val="24"/>
          <w:lang w:val="uk-UA"/>
        </w:rPr>
        <w:t xml:space="preserve">, зверніть увагу на критерії його розробки та складові. </w:t>
      </w:r>
      <w:proofErr w:type="spellStart"/>
      <w:r>
        <w:rPr>
          <w:sz w:val="24"/>
          <w:szCs w:val="24"/>
        </w:rPr>
        <w:t>Охарактеризувати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складові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індивідуального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навчального</w:t>
      </w:r>
      <w:proofErr w:type="spellEnd"/>
      <w:r>
        <w:rPr>
          <w:sz w:val="24"/>
          <w:szCs w:val="24"/>
        </w:rPr>
        <w:t xml:space="preserve"> плану як основного документа, </w:t>
      </w:r>
      <w:proofErr w:type="spellStart"/>
      <w:r>
        <w:rPr>
          <w:sz w:val="24"/>
          <w:szCs w:val="24"/>
        </w:rPr>
        <w:t>особливості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складання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етапи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ідготовки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вимоги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підписання</w:t>
      </w:r>
      <w:proofErr w:type="spellEnd"/>
      <w:r>
        <w:rPr>
          <w:sz w:val="24"/>
          <w:szCs w:val="24"/>
          <w:lang w:val="uk-UA"/>
        </w:rPr>
        <w:t xml:space="preserve">. Зверніть увагу на алгоритм поведінки </w:t>
      </w:r>
      <w:proofErr w:type="spellStart"/>
      <w:r>
        <w:rPr>
          <w:sz w:val="24"/>
          <w:szCs w:val="24"/>
          <w:lang w:val="uk-UA"/>
        </w:rPr>
        <w:t>мультидисциплінарної</w:t>
      </w:r>
      <w:proofErr w:type="spellEnd"/>
      <w:r>
        <w:rPr>
          <w:sz w:val="24"/>
          <w:szCs w:val="24"/>
          <w:lang w:val="uk-UA"/>
        </w:rPr>
        <w:t xml:space="preserve"> команди у разі не підписання ІНП батьками дитини. </w:t>
      </w:r>
      <w:proofErr w:type="spellStart"/>
      <w:r>
        <w:rPr>
          <w:sz w:val="24"/>
          <w:szCs w:val="24"/>
        </w:rPr>
        <w:t>Обгрунту</w:t>
      </w:r>
      <w:r>
        <w:rPr>
          <w:sz w:val="24"/>
          <w:szCs w:val="24"/>
          <w:lang w:val="uk-UA"/>
        </w:rPr>
        <w:t>йте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співпрацю</w:t>
      </w:r>
      <w:proofErr w:type="spellEnd"/>
      <w:r>
        <w:rPr>
          <w:sz w:val="24"/>
          <w:szCs w:val="24"/>
        </w:rPr>
        <w:t xml:space="preserve"> з батьками як з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івноправними</w:t>
      </w:r>
      <w:proofErr w:type="spellEnd"/>
      <w:r>
        <w:rPr>
          <w:sz w:val="24"/>
          <w:szCs w:val="24"/>
        </w:rPr>
        <w:t xml:space="preserve"> членами </w:t>
      </w:r>
      <w:proofErr w:type="spellStart"/>
      <w:r>
        <w:rPr>
          <w:sz w:val="24"/>
          <w:szCs w:val="24"/>
        </w:rPr>
        <w:t>команди</w:t>
      </w:r>
      <w:proofErr w:type="spellEnd"/>
      <w:r>
        <w:rPr>
          <w:sz w:val="24"/>
          <w:szCs w:val="24"/>
          <w:lang w:val="uk-UA"/>
        </w:rPr>
        <w:t xml:space="preserve">, яку роль вони виконують та які можливості мають. </w:t>
      </w:r>
    </w:p>
    <w:p w:rsidR="00721A21" w:rsidRDefault="00721A21" w:rsidP="00721A21">
      <w:pPr>
        <w:shd w:val="clear" w:color="auto" w:fill="FFFFFF"/>
        <w:ind w:firstLine="567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Література</w:t>
      </w:r>
    </w:p>
    <w:p w:rsidR="00721A21" w:rsidRDefault="00721A21" w:rsidP="00721A21">
      <w:pPr>
        <w:widowControl/>
        <w:numPr>
          <w:ilvl w:val="0"/>
          <w:numId w:val="16"/>
        </w:numPr>
        <w:tabs>
          <w:tab w:val="left" w:pos="361"/>
        </w:tabs>
        <w:autoSpaceDE/>
        <w:adjustRightInd/>
        <w:ind w:left="851" w:hanging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Будяк Л.В. Інклюзивне навчання в сільському загальноосвітньому закладі. - Черкаси,2010.</w:t>
      </w:r>
    </w:p>
    <w:p w:rsidR="00721A21" w:rsidRDefault="00721A21" w:rsidP="00721A21">
      <w:pPr>
        <w:widowControl/>
        <w:numPr>
          <w:ilvl w:val="0"/>
          <w:numId w:val="16"/>
        </w:numPr>
        <w:tabs>
          <w:tab w:val="left" w:pos="360"/>
        </w:tabs>
        <w:autoSpaceDE/>
        <w:adjustRightInd/>
        <w:ind w:left="851" w:hanging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Діти з особливими потребами у загальноосвітньому просторі: початкова ланка, К.: - 2004.</w:t>
      </w:r>
    </w:p>
    <w:p w:rsidR="00721A21" w:rsidRDefault="00721A21" w:rsidP="00721A21">
      <w:pPr>
        <w:widowControl/>
        <w:numPr>
          <w:ilvl w:val="0"/>
          <w:numId w:val="16"/>
        </w:numPr>
        <w:tabs>
          <w:tab w:val="left" w:pos="360"/>
        </w:tabs>
        <w:autoSpaceDE/>
        <w:adjustRightInd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Деніелс</w:t>
      </w:r>
      <w:proofErr w:type="spellEnd"/>
      <w:r>
        <w:rPr>
          <w:sz w:val="24"/>
          <w:szCs w:val="24"/>
          <w:lang w:val="uk-UA"/>
        </w:rPr>
        <w:t xml:space="preserve">, Е.Р., </w:t>
      </w:r>
      <w:proofErr w:type="spellStart"/>
      <w:r>
        <w:rPr>
          <w:sz w:val="24"/>
          <w:szCs w:val="24"/>
          <w:lang w:val="uk-UA"/>
        </w:rPr>
        <w:t>Стаффорд</w:t>
      </w:r>
      <w:proofErr w:type="spellEnd"/>
      <w:r>
        <w:rPr>
          <w:sz w:val="24"/>
          <w:szCs w:val="24"/>
          <w:lang w:val="uk-UA"/>
        </w:rPr>
        <w:t xml:space="preserve">, К.. Залучення </w:t>
      </w:r>
      <w:proofErr w:type="spellStart"/>
      <w:r>
        <w:rPr>
          <w:sz w:val="24"/>
          <w:szCs w:val="24"/>
        </w:rPr>
        <w:t>дітей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потребами до </w:t>
      </w:r>
      <w:proofErr w:type="spellStart"/>
      <w:r>
        <w:rPr>
          <w:sz w:val="24"/>
          <w:szCs w:val="24"/>
        </w:rPr>
        <w:t>системи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загальноосвітніх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класів</w:t>
      </w:r>
      <w:proofErr w:type="spellEnd"/>
      <w:r>
        <w:rPr>
          <w:sz w:val="24"/>
          <w:szCs w:val="24"/>
        </w:rPr>
        <w:t xml:space="preserve"> (переклад з </w:t>
      </w:r>
      <w:proofErr w:type="spellStart"/>
      <w:r>
        <w:rPr>
          <w:sz w:val="24"/>
          <w:szCs w:val="24"/>
        </w:rPr>
        <w:t>англійської</w:t>
      </w:r>
      <w:proofErr w:type="spellEnd"/>
      <w:r>
        <w:rPr>
          <w:sz w:val="24"/>
          <w:szCs w:val="24"/>
        </w:rPr>
        <w:t xml:space="preserve">)  – </w:t>
      </w:r>
      <w:r>
        <w:rPr>
          <w:sz w:val="24"/>
          <w:szCs w:val="24"/>
          <w:lang w:val="uk-UA"/>
        </w:rPr>
        <w:t xml:space="preserve">К., </w:t>
      </w:r>
      <w:r>
        <w:rPr>
          <w:sz w:val="24"/>
          <w:szCs w:val="24"/>
        </w:rPr>
        <w:t>256 с.</w:t>
      </w:r>
    </w:p>
    <w:p w:rsidR="00721A21" w:rsidRDefault="00721A21" w:rsidP="00721A21">
      <w:pPr>
        <w:widowControl/>
        <w:numPr>
          <w:ilvl w:val="0"/>
          <w:numId w:val="16"/>
        </w:numPr>
        <w:tabs>
          <w:tab w:val="left" w:pos="359"/>
        </w:tabs>
        <w:autoSpaceDE/>
        <w:adjustRightInd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Діти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потребами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початковій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школі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поради</w:t>
      </w:r>
      <w:proofErr w:type="spellEnd"/>
      <w:r>
        <w:rPr>
          <w:sz w:val="24"/>
          <w:szCs w:val="24"/>
        </w:rPr>
        <w:t xml:space="preserve"> батькам. Книга 3, - (2006).</w:t>
      </w:r>
    </w:p>
    <w:p w:rsidR="00721A21" w:rsidRDefault="00721A21" w:rsidP="00721A21">
      <w:pPr>
        <w:widowControl/>
        <w:numPr>
          <w:ilvl w:val="0"/>
          <w:numId w:val="16"/>
        </w:numPr>
        <w:shd w:val="clear" w:color="auto" w:fill="FFFFFF"/>
        <w:tabs>
          <w:tab w:val="left" w:pos="359"/>
        </w:tabs>
        <w:autoSpaceDE/>
        <w:adjustRightInd/>
        <w:ind w:left="851" w:hanging="284"/>
        <w:jc w:val="both"/>
        <w:rPr>
          <w:sz w:val="24"/>
          <w:szCs w:val="24"/>
          <w:u w:val="single"/>
          <w:lang w:val="uk-UA"/>
        </w:rPr>
      </w:pPr>
      <w:proofErr w:type="spellStart"/>
      <w:r>
        <w:rPr>
          <w:sz w:val="24"/>
          <w:szCs w:val="24"/>
        </w:rPr>
        <w:t>Діти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потребами: </w:t>
      </w:r>
      <w:proofErr w:type="spellStart"/>
      <w:r>
        <w:rPr>
          <w:sz w:val="24"/>
          <w:szCs w:val="24"/>
        </w:rPr>
        <w:t>поради</w:t>
      </w:r>
      <w:proofErr w:type="spellEnd"/>
      <w:r>
        <w:rPr>
          <w:sz w:val="24"/>
          <w:szCs w:val="24"/>
        </w:rPr>
        <w:t xml:space="preserve"> батькам: Книга 1 – (2004).</w:t>
      </w:r>
      <w:r>
        <w:rPr>
          <w:sz w:val="24"/>
          <w:szCs w:val="24"/>
          <w:lang w:val="uk-UA"/>
        </w:rPr>
        <w:t xml:space="preserve"> </w:t>
      </w:r>
    </w:p>
    <w:p w:rsidR="00721A21" w:rsidRDefault="00721A21" w:rsidP="00721A21">
      <w:pPr>
        <w:widowControl/>
        <w:numPr>
          <w:ilvl w:val="0"/>
          <w:numId w:val="16"/>
        </w:numPr>
        <w:shd w:val="clear" w:color="auto" w:fill="FFFFFF"/>
        <w:tabs>
          <w:tab w:val="left" w:pos="359"/>
        </w:tabs>
        <w:autoSpaceDE/>
        <w:adjustRightInd/>
        <w:ind w:left="851" w:hanging="284"/>
        <w:jc w:val="both"/>
        <w:rPr>
          <w:sz w:val="24"/>
          <w:szCs w:val="24"/>
          <w:u w:val="single"/>
          <w:lang w:val="uk-UA"/>
        </w:rPr>
      </w:pPr>
      <w:proofErr w:type="spellStart"/>
      <w:r>
        <w:rPr>
          <w:sz w:val="24"/>
          <w:szCs w:val="24"/>
          <w:lang w:val="uk-UA"/>
        </w:rPr>
        <w:t>Засенко</w:t>
      </w:r>
      <w:proofErr w:type="spellEnd"/>
      <w:r>
        <w:rPr>
          <w:sz w:val="24"/>
          <w:szCs w:val="24"/>
          <w:lang w:val="uk-UA"/>
        </w:rPr>
        <w:t xml:space="preserve"> В., </w:t>
      </w:r>
      <w:proofErr w:type="spellStart"/>
      <w:r>
        <w:rPr>
          <w:sz w:val="24"/>
          <w:szCs w:val="24"/>
          <w:lang w:val="uk-UA"/>
        </w:rPr>
        <w:t>Софій</w:t>
      </w:r>
      <w:proofErr w:type="spellEnd"/>
      <w:r>
        <w:rPr>
          <w:sz w:val="24"/>
          <w:szCs w:val="24"/>
          <w:lang w:val="uk-UA"/>
        </w:rPr>
        <w:t xml:space="preserve"> Н. Інклюзивна освіта: стан і перспективи розвитку в Україні: Науково-методичний збірник до Всеукраїнської науково-практичної конференції в рамках реалізації проекту «Створення ресурсних центрів для батьків дітей з особливими освітніми потребами» за підтримки програми ІВРР. – К.:– </w:t>
      </w:r>
      <w:r>
        <w:rPr>
          <w:sz w:val="24"/>
          <w:szCs w:val="24"/>
        </w:rPr>
        <w:t>TACIS</w:t>
      </w:r>
      <w:r>
        <w:rPr>
          <w:sz w:val="24"/>
          <w:szCs w:val="24"/>
          <w:lang w:val="uk-UA"/>
        </w:rPr>
        <w:t xml:space="preserve"> Європейської Комісії, 2007.</w:t>
      </w:r>
    </w:p>
    <w:p w:rsidR="00721A21" w:rsidRDefault="00721A21" w:rsidP="00721A21">
      <w:pPr>
        <w:widowControl/>
        <w:numPr>
          <w:ilvl w:val="0"/>
          <w:numId w:val="16"/>
        </w:numPr>
        <w:shd w:val="clear" w:color="auto" w:fill="FFFFFF"/>
        <w:tabs>
          <w:tab w:val="left" w:pos="359"/>
        </w:tabs>
        <w:autoSpaceDE/>
        <w:adjustRightInd/>
        <w:ind w:left="851" w:hanging="284"/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</w:rPr>
        <w:lastRenderedPageBreak/>
        <w:t xml:space="preserve">А. </w:t>
      </w:r>
      <w:proofErr w:type="spellStart"/>
      <w:r>
        <w:rPr>
          <w:sz w:val="24"/>
          <w:szCs w:val="24"/>
        </w:rPr>
        <w:t>Колупаєва</w:t>
      </w:r>
      <w:proofErr w:type="spellEnd"/>
      <w:r>
        <w:rPr>
          <w:sz w:val="24"/>
          <w:szCs w:val="24"/>
        </w:rPr>
        <w:t xml:space="preserve">, Н. </w:t>
      </w:r>
      <w:proofErr w:type="spellStart"/>
      <w:r>
        <w:rPr>
          <w:sz w:val="24"/>
          <w:szCs w:val="24"/>
        </w:rPr>
        <w:t>Софій</w:t>
      </w:r>
      <w:proofErr w:type="spellEnd"/>
      <w:r>
        <w:rPr>
          <w:sz w:val="24"/>
          <w:szCs w:val="24"/>
        </w:rPr>
        <w:t xml:space="preserve">, Ю. </w:t>
      </w:r>
      <w:proofErr w:type="spellStart"/>
      <w:r>
        <w:rPr>
          <w:sz w:val="24"/>
          <w:szCs w:val="24"/>
        </w:rPr>
        <w:t>Найда</w:t>
      </w:r>
      <w:proofErr w:type="spellEnd"/>
      <w:r>
        <w:rPr>
          <w:sz w:val="24"/>
          <w:szCs w:val="24"/>
        </w:rPr>
        <w:t xml:space="preserve">, О. </w:t>
      </w:r>
      <w:proofErr w:type="spellStart"/>
      <w:r>
        <w:rPr>
          <w:sz w:val="24"/>
          <w:szCs w:val="24"/>
        </w:rPr>
        <w:t>Таранченко</w:t>
      </w:r>
      <w:proofErr w:type="spellEnd"/>
      <w:r>
        <w:rPr>
          <w:sz w:val="24"/>
          <w:szCs w:val="24"/>
        </w:rPr>
        <w:t xml:space="preserve">, С. </w:t>
      </w:r>
      <w:proofErr w:type="spellStart"/>
      <w:r>
        <w:rPr>
          <w:sz w:val="24"/>
          <w:szCs w:val="24"/>
        </w:rPr>
        <w:t>Єфімова</w:t>
      </w:r>
      <w:proofErr w:type="spellEnd"/>
      <w:r>
        <w:rPr>
          <w:sz w:val="24"/>
          <w:szCs w:val="24"/>
        </w:rPr>
        <w:t xml:space="preserve">, Н. </w:t>
      </w:r>
      <w:proofErr w:type="spellStart"/>
      <w:r>
        <w:rPr>
          <w:sz w:val="24"/>
          <w:szCs w:val="24"/>
        </w:rPr>
        <w:t>Слободянюк</w:t>
      </w:r>
      <w:proofErr w:type="spellEnd"/>
      <w:r>
        <w:rPr>
          <w:sz w:val="24"/>
          <w:szCs w:val="24"/>
        </w:rPr>
        <w:t xml:space="preserve">, І. Луценко, Л. </w:t>
      </w:r>
      <w:proofErr w:type="spellStart"/>
      <w:r>
        <w:rPr>
          <w:sz w:val="24"/>
          <w:szCs w:val="24"/>
        </w:rPr>
        <w:t>Будяк</w:t>
      </w:r>
      <w:proofErr w:type="spellEnd"/>
      <w:r>
        <w:rPr>
          <w:sz w:val="24"/>
          <w:szCs w:val="24"/>
        </w:rPr>
        <w:t xml:space="preserve">; За </w:t>
      </w:r>
      <w:proofErr w:type="spellStart"/>
      <w:r>
        <w:rPr>
          <w:sz w:val="24"/>
          <w:szCs w:val="24"/>
        </w:rPr>
        <w:t>заг</w:t>
      </w:r>
      <w:proofErr w:type="spellEnd"/>
      <w:r>
        <w:rPr>
          <w:sz w:val="24"/>
          <w:szCs w:val="24"/>
        </w:rPr>
        <w:t xml:space="preserve">. ред. Л. Даниленко, </w:t>
      </w:r>
      <w:proofErr w:type="spellStart"/>
      <w:r>
        <w:rPr>
          <w:sz w:val="24"/>
          <w:szCs w:val="24"/>
        </w:rPr>
        <w:t>Інклюзивна</w:t>
      </w:r>
      <w:proofErr w:type="spellEnd"/>
      <w:r>
        <w:rPr>
          <w:sz w:val="24"/>
          <w:szCs w:val="24"/>
        </w:rPr>
        <w:t xml:space="preserve"> школа: </w:t>
      </w:r>
      <w:proofErr w:type="spellStart"/>
      <w:r>
        <w:rPr>
          <w:sz w:val="24"/>
          <w:szCs w:val="24"/>
        </w:rPr>
        <w:t>особливості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організації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Навчально-методичний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пос</w:t>
      </w:r>
      <w:proofErr w:type="gramEnd"/>
      <w:r>
        <w:rPr>
          <w:sz w:val="24"/>
          <w:szCs w:val="24"/>
        </w:rPr>
        <w:t>ібник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 - </w:t>
      </w:r>
      <w:r>
        <w:rPr>
          <w:sz w:val="24"/>
          <w:szCs w:val="24"/>
        </w:rPr>
        <w:t>К.-2009</w:t>
      </w:r>
      <w:r>
        <w:rPr>
          <w:sz w:val="24"/>
          <w:szCs w:val="24"/>
          <w:lang w:val="uk-UA"/>
        </w:rPr>
        <w:t>.</w:t>
      </w:r>
    </w:p>
    <w:p w:rsidR="00721A21" w:rsidRDefault="00721A21" w:rsidP="00721A21">
      <w:pPr>
        <w:ind w:firstLine="540"/>
        <w:jc w:val="both"/>
        <w:rPr>
          <w:color w:val="000000"/>
          <w:sz w:val="24"/>
          <w:szCs w:val="24"/>
          <w:u w:val="single"/>
          <w:lang w:val="uk-UA"/>
        </w:rPr>
      </w:pPr>
    </w:p>
    <w:p w:rsidR="00721A21" w:rsidRDefault="00721A21" w:rsidP="00721A21">
      <w:pPr>
        <w:ind w:firstLine="540"/>
        <w:jc w:val="both"/>
        <w:rPr>
          <w:color w:val="000000"/>
          <w:sz w:val="24"/>
          <w:szCs w:val="24"/>
          <w:u w:val="single"/>
          <w:lang w:val="uk-UA"/>
        </w:rPr>
      </w:pPr>
      <w:r>
        <w:rPr>
          <w:color w:val="000000"/>
          <w:sz w:val="24"/>
          <w:szCs w:val="24"/>
          <w:u w:val="single"/>
          <w:lang w:val="uk-UA"/>
        </w:rPr>
        <w:t>Заняття 4</w:t>
      </w:r>
    </w:p>
    <w:p w:rsidR="00721A21" w:rsidRDefault="00721A21" w:rsidP="00721A21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  <w:lang w:val="uk-UA"/>
        </w:rPr>
      </w:pPr>
    </w:p>
    <w:p w:rsidR="00721A21" w:rsidRDefault="00721A21" w:rsidP="00721A21">
      <w:pPr>
        <w:shd w:val="clear" w:color="auto" w:fill="FFFFFF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Тема: </w:t>
      </w:r>
      <w:r>
        <w:rPr>
          <w:bCs/>
          <w:color w:val="000000"/>
          <w:sz w:val="24"/>
          <w:szCs w:val="24"/>
          <w:lang w:val="uk-UA"/>
        </w:rPr>
        <w:t>Особливості здійснення оцінювання навчальних досягнень учнів з вадами психофізичного розвитку</w:t>
      </w:r>
    </w:p>
    <w:p w:rsidR="00721A21" w:rsidRDefault="00721A21" w:rsidP="00721A2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ПЛАН</w:t>
      </w:r>
    </w:p>
    <w:p w:rsidR="00721A21" w:rsidRDefault="00721A21" w:rsidP="00721A21">
      <w:pPr>
        <w:jc w:val="both"/>
        <w:rPr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t>Теоретична частина:</w:t>
      </w:r>
    </w:p>
    <w:p w:rsidR="00721A21" w:rsidRDefault="00721A21" w:rsidP="00721A21">
      <w:pPr>
        <w:numPr>
          <w:ilvl w:val="0"/>
          <w:numId w:val="17"/>
        </w:num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Завдання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функції</w:t>
      </w:r>
      <w:proofErr w:type="spellEnd"/>
      <w:r>
        <w:rPr>
          <w:sz w:val="24"/>
          <w:szCs w:val="24"/>
        </w:rPr>
        <w:t xml:space="preserve"> контролю. </w:t>
      </w:r>
      <w:proofErr w:type="spellStart"/>
      <w:r>
        <w:rPr>
          <w:sz w:val="24"/>
          <w:szCs w:val="24"/>
        </w:rPr>
        <w:t>Об’єкти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види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методи</w:t>
      </w:r>
      <w:proofErr w:type="spellEnd"/>
      <w:r>
        <w:rPr>
          <w:sz w:val="24"/>
          <w:szCs w:val="24"/>
        </w:rPr>
        <w:t xml:space="preserve"> контролю. </w:t>
      </w:r>
    </w:p>
    <w:p w:rsidR="00721A21" w:rsidRDefault="00721A21" w:rsidP="00721A21">
      <w:pPr>
        <w:numPr>
          <w:ilvl w:val="0"/>
          <w:numId w:val="17"/>
        </w:num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Оцінювання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Критерії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оцінювання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досягнень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учнів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освітніми</w:t>
      </w:r>
      <w:proofErr w:type="spellEnd"/>
      <w:r>
        <w:rPr>
          <w:sz w:val="24"/>
          <w:szCs w:val="24"/>
        </w:rPr>
        <w:t xml:space="preserve"> потребами </w:t>
      </w:r>
      <w:proofErr w:type="spellStart"/>
      <w:r>
        <w:rPr>
          <w:sz w:val="24"/>
          <w:szCs w:val="24"/>
        </w:rPr>
        <w:t>початкової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 xml:space="preserve"> </w:t>
      </w:r>
    </w:p>
    <w:p w:rsidR="00721A21" w:rsidRDefault="00721A21" w:rsidP="00721A21">
      <w:pPr>
        <w:numPr>
          <w:ilvl w:val="0"/>
          <w:numId w:val="17"/>
        </w:num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</w:rPr>
        <w:t xml:space="preserve">Проблема </w:t>
      </w:r>
      <w:proofErr w:type="spellStart"/>
      <w:r>
        <w:rPr>
          <w:sz w:val="24"/>
          <w:szCs w:val="24"/>
        </w:rPr>
        <w:t>готовності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шкільного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дитини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освітніми</w:t>
      </w:r>
      <w:proofErr w:type="spellEnd"/>
      <w:r>
        <w:rPr>
          <w:sz w:val="24"/>
          <w:szCs w:val="24"/>
        </w:rPr>
        <w:t xml:space="preserve"> потребами. </w:t>
      </w:r>
    </w:p>
    <w:p w:rsidR="00721A21" w:rsidRDefault="00721A21" w:rsidP="00721A21">
      <w:pPr>
        <w:numPr>
          <w:ilvl w:val="0"/>
          <w:numId w:val="17"/>
        </w:num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Оцінювання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діяльності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без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бал</w:t>
      </w:r>
      <w:proofErr w:type="gramEnd"/>
      <w:r>
        <w:rPr>
          <w:sz w:val="24"/>
          <w:szCs w:val="24"/>
        </w:rPr>
        <w:t>ів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Формування</w:t>
      </w:r>
      <w:proofErr w:type="spellEnd"/>
      <w:r>
        <w:rPr>
          <w:sz w:val="24"/>
          <w:szCs w:val="24"/>
        </w:rPr>
        <w:t xml:space="preserve"> контрольно-</w:t>
      </w:r>
      <w:proofErr w:type="spellStart"/>
      <w:r>
        <w:rPr>
          <w:sz w:val="24"/>
          <w:szCs w:val="24"/>
        </w:rPr>
        <w:t>оціночної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діяльності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молодшого</w:t>
      </w:r>
      <w:proofErr w:type="spellEnd"/>
      <w:r>
        <w:rPr>
          <w:sz w:val="24"/>
          <w:szCs w:val="24"/>
        </w:rPr>
        <w:t xml:space="preserve"> школяра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освітніми</w:t>
      </w:r>
      <w:proofErr w:type="spellEnd"/>
      <w:r>
        <w:rPr>
          <w:sz w:val="24"/>
          <w:szCs w:val="24"/>
        </w:rPr>
        <w:t xml:space="preserve"> потребами. </w:t>
      </w:r>
    </w:p>
    <w:p w:rsidR="00721A21" w:rsidRDefault="00721A21" w:rsidP="00721A21">
      <w:pPr>
        <w:numPr>
          <w:ilvl w:val="0"/>
          <w:numId w:val="17"/>
        </w:num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Портфоліо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технологія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якісного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оцінювання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досягнень</w:t>
      </w:r>
      <w:proofErr w:type="spellEnd"/>
      <w:r>
        <w:rPr>
          <w:sz w:val="24"/>
          <w:szCs w:val="24"/>
        </w:rPr>
        <w:t xml:space="preserve">. </w:t>
      </w:r>
    </w:p>
    <w:p w:rsidR="00721A21" w:rsidRDefault="00721A21" w:rsidP="00721A21">
      <w:pPr>
        <w:numPr>
          <w:ilvl w:val="0"/>
          <w:numId w:val="17"/>
        </w:num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4"/>
          <w:szCs w:val="24"/>
          <w:lang w:val="uk-UA"/>
        </w:rPr>
      </w:pPr>
      <w:proofErr w:type="spellStart"/>
      <w:proofErr w:type="gramStart"/>
      <w:r>
        <w:rPr>
          <w:sz w:val="24"/>
          <w:szCs w:val="24"/>
        </w:rPr>
        <w:t>Обл</w:t>
      </w:r>
      <w:proofErr w:type="gramEnd"/>
      <w:r>
        <w:rPr>
          <w:sz w:val="24"/>
          <w:szCs w:val="24"/>
        </w:rPr>
        <w:t>ікове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портфоліо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вчителя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інклюзивного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класу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початкової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Портфоліо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інклюзивного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класу</w:t>
      </w:r>
      <w:proofErr w:type="spellEnd"/>
      <w:r>
        <w:rPr>
          <w:sz w:val="24"/>
          <w:szCs w:val="24"/>
        </w:rPr>
        <w:t>.</w:t>
      </w:r>
    </w:p>
    <w:p w:rsidR="00721A21" w:rsidRDefault="00721A21" w:rsidP="00721A21">
      <w:pPr>
        <w:shd w:val="clear" w:color="auto" w:fill="FFFFFF"/>
        <w:jc w:val="both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t>Завдання:</w:t>
      </w:r>
    </w:p>
    <w:p w:rsidR="00721A21" w:rsidRDefault="00721A21" w:rsidP="00721A21">
      <w:pPr>
        <w:numPr>
          <w:ilvl w:val="0"/>
          <w:numId w:val="18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Обґрунтувати можливість використання критеріїв оцінювання навчальних досягнень учнів з різним типом порушень психофізичного розвитку в умовах інклюзії. </w:t>
      </w:r>
    </w:p>
    <w:p w:rsidR="00721A21" w:rsidRDefault="00721A21" w:rsidP="00721A21">
      <w:pPr>
        <w:widowControl/>
        <w:numPr>
          <w:ilvl w:val="0"/>
          <w:numId w:val="18"/>
        </w:numPr>
        <w:tabs>
          <w:tab w:val="left" w:pos="851"/>
          <w:tab w:val="left" w:pos="1060"/>
        </w:tabs>
        <w:autoSpaceDE/>
        <w:adjustRightInd/>
        <w:ind w:left="0" w:right="840" w:firstLine="567"/>
        <w:jc w:val="both"/>
        <w:rPr>
          <w:rFonts w:ascii="Calibri" w:eastAsia="Calibri" w:hAnsi="Calibri"/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Запропонувати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напрямки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діагностичного</w:t>
      </w:r>
      <w:proofErr w:type="spellEnd"/>
      <w:r>
        <w:rPr>
          <w:sz w:val="24"/>
          <w:szCs w:val="24"/>
        </w:rPr>
        <w:t xml:space="preserve"> контролю для </w:t>
      </w:r>
      <w:proofErr w:type="spellStart"/>
      <w:r>
        <w:rPr>
          <w:sz w:val="24"/>
          <w:szCs w:val="24"/>
        </w:rPr>
        <w:t>дитини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порушенням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мовлення</w:t>
      </w:r>
      <w:proofErr w:type="spellEnd"/>
      <w:r>
        <w:rPr>
          <w:sz w:val="24"/>
          <w:szCs w:val="24"/>
        </w:rPr>
        <w:t xml:space="preserve">, яка </w:t>
      </w:r>
      <w:proofErr w:type="spellStart"/>
      <w:r>
        <w:rPr>
          <w:sz w:val="24"/>
          <w:szCs w:val="24"/>
        </w:rPr>
        <w:t>починає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навчатися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інклюзивному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класі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початкової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sz w:val="24"/>
          <w:szCs w:val="24"/>
        </w:rPr>
        <w:t>.</w:t>
      </w:r>
    </w:p>
    <w:p w:rsidR="00721A21" w:rsidRDefault="00721A21" w:rsidP="00721A21">
      <w:pPr>
        <w:widowControl/>
        <w:numPr>
          <w:ilvl w:val="0"/>
          <w:numId w:val="18"/>
        </w:numPr>
        <w:tabs>
          <w:tab w:val="left" w:pos="851"/>
          <w:tab w:val="left" w:pos="1407"/>
        </w:tabs>
        <w:autoSpaceDE/>
        <w:adjustRightInd/>
        <w:ind w:left="0" w:right="840" w:firstLine="567"/>
        <w:jc w:val="both"/>
        <w:rPr>
          <w:rFonts w:ascii="Calibri" w:eastAsia="Calibri" w:hAnsi="Calibri"/>
          <w:sz w:val="24"/>
          <w:szCs w:val="24"/>
        </w:rPr>
      </w:pP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апропонувати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тематичного</w:t>
      </w:r>
      <w:proofErr w:type="spellEnd"/>
      <w:r>
        <w:rPr>
          <w:sz w:val="24"/>
          <w:szCs w:val="24"/>
        </w:rPr>
        <w:t xml:space="preserve"> контролю,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найкраще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застосовувати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дітей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освітніми</w:t>
      </w:r>
      <w:proofErr w:type="spellEnd"/>
      <w:r>
        <w:rPr>
          <w:sz w:val="24"/>
          <w:szCs w:val="24"/>
        </w:rPr>
        <w:t xml:space="preserve"> потребами (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затримкою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психічного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, з </w:t>
      </w:r>
      <w:proofErr w:type="spellStart"/>
      <w:r>
        <w:rPr>
          <w:sz w:val="24"/>
          <w:szCs w:val="24"/>
        </w:rPr>
        <w:t>гіпердинамічним</w:t>
      </w:r>
      <w:proofErr w:type="spellEnd"/>
      <w:r>
        <w:rPr>
          <w:sz w:val="24"/>
          <w:szCs w:val="24"/>
        </w:rPr>
        <w:t xml:space="preserve"> синдромом, з </w:t>
      </w:r>
      <w:proofErr w:type="spellStart"/>
      <w:r>
        <w:rPr>
          <w:sz w:val="24"/>
          <w:szCs w:val="24"/>
        </w:rPr>
        <w:t>глибокими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порушеннями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зору</w:t>
      </w:r>
      <w:proofErr w:type="spellEnd"/>
      <w:r>
        <w:rPr>
          <w:sz w:val="24"/>
          <w:szCs w:val="24"/>
        </w:rPr>
        <w:t>).</w:t>
      </w:r>
    </w:p>
    <w:p w:rsidR="00721A21" w:rsidRDefault="00721A21" w:rsidP="00721A21">
      <w:pPr>
        <w:widowControl/>
        <w:numPr>
          <w:ilvl w:val="0"/>
          <w:numId w:val="18"/>
        </w:numPr>
        <w:tabs>
          <w:tab w:val="left" w:pos="851"/>
          <w:tab w:val="left" w:pos="1400"/>
        </w:tabs>
        <w:autoSpaceDE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Р</w:t>
      </w:r>
      <w:proofErr w:type="spellStart"/>
      <w:r>
        <w:rPr>
          <w:sz w:val="24"/>
          <w:szCs w:val="24"/>
        </w:rPr>
        <w:t>озкрити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сутність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перевірки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особливості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цього</w:t>
      </w:r>
      <w:proofErr w:type="spellEnd"/>
      <w:r>
        <w:rPr>
          <w:sz w:val="24"/>
          <w:szCs w:val="24"/>
        </w:rPr>
        <w:t xml:space="preserve"> методу</w:t>
      </w:r>
      <w:r>
        <w:rPr>
          <w:sz w:val="24"/>
          <w:szCs w:val="24"/>
          <w:lang w:val="uk-UA"/>
        </w:rPr>
        <w:t xml:space="preserve"> </w:t>
      </w:r>
    </w:p>
    <w:p w:rsidR="00721A21" w:rsidRDefault="00721A21" w:rsidP="00721A21">
      <w:pPr>
        <w:tabs>
          <w:tab w:val="left" w:pos="851"/>
        </w:tabs>
        <w:ind w:right="84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потрібно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враховувати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навчанні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дітей</w:t>
      </w:r>
      <w:proofErr w:type="spellEnd"/>
      <w:r>
        <w:rPr>
          <w:sz w:val="24"/>
          <w:szCs w:val="24"/>
        </w:rPr>
        <w:t xml:space="preserve"> з тяжкими </w:t>
      </w:r>
      <w:proofErr w:type="spellStart"/>
      <w:r>
        <w:rPr>
          <w:sz w:val="24"/>
          <w:szCs w:val="24"/>
        </w:rPr>
        <w:t>вадами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мовлення</w:t>
      </w:r>
      <w:proofErr w:type="spellEnd"/>
      <w:r>
        <w:rPr>
          <w:sz w:val="24"/>
          <w:szCs w:val="24"/>
        </w:rPr>
        <w:t xml:space="preserve">? </w:t>
      </w:r>
    </w:p>
    <w:p w:rsidR="00721A21" w:rsidRDefault="00721A21" w:rsidP="00721A21">
      <w:pPr>
        <w:numPr>
          <w:ilvl w:val="0"/>
          <w:numId w:val="18"/>
        </w:numPr>
        <w:tabs>
          <w:tab w:val="left" w:pos="851"/>
        </w:tabs>
        <w:ind w:left="0" w:right="840" w:firstLine="567"/>
        <w:jc w:val="both"/>
        <w:rPr>
          <w:rFonts w:ascii="Calibri" w:eastAsia="Calibri" w:hAnsi="Calibri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Порівняти компоненти навчальної діяльності, які оцінюються в учнів з особливими освітніми потребами (із затримкою психічного розвитку, з розумовою відсталістю, з глибокими порушеннями слуху); які характеристики цих компонентів пов’язані з особливостями психічного розвитку учнів зазначених категорій?</w:t>
      </w:r>
    </w:p>
    <w:p w:rsidR="00721A21" w:rsidRDefault="00721A21" w:rsidP="00721A21">
      <w:pPr>
        <w:shd w:val="clear" w:color="auto" w:fill="FFFFFF"/>
        <w:ind w:left="927" w:hanging="927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Методичні рекомендації до заняття</w:t>
      </w:r>
    </w:p>
    <w:p w:rsidR="00721A21" w:rsidRDefault="00721A21" w:rsidP="00721A21">
      <w:pPr>
        <w:shd w:val="clear" w:color="auto" w:fill="FFFFFF"/>
        <w:tabs>
          <w:tab w:val="left" w:pos="851"/>
        </w:tabs>
        <w:ind w:firstLine="567"/>
        <w:jc w:val="both"/>
        <w:rPr>
          <w:rFonts w:ascii="Calibri" w:eastAsia="Calibri" w:hAnsi="Calibri"/>
          <w:sz w:val="24"/>
          <w:szCs w:val="24"/>
        </w:rPr>
      </w:pPr>
      <w:r>
        <w:rPr>
          <w:sz w:val="24"/>
          <w:szCs w:val="24"/>
          <w:lang w:val="uk-UA"/>
        </w:rPr>
        <w:t>Під час розгляду теми розкрити завдання та функції контролю. Диференціювати поняття «контроль» та «оцінювання». Обґрунтувати можливість використання критеріїв оцінювання навчальних досягнень учнів з різним типом порушень психофізичного розвитку в умовах інклюзії.  Запропонувати напрямки реалізації діагностичного контролю для дитини з порушенням мовлення, яка починає навчатися в інклюзивному класі початкової школи, враховуючі зміни в оцінюванні в початковій школі. З</w:t>
      </w:r>
      <w:proofErr w:type="spellStart"/>
      <w:r>
        <w:rPr>
          <w:sz w:val="24"/>
          <w:szCs w:val="24"/>
        </w:rPr>
        <w:t>апропонувати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тематичного</w:t>
      </w:r>
      <w:proofErr w:type="spellEnd"/>
      <w:r>
        <w:rPr>
          <w:sz w:val="24"/>
          <w:szCs w:val="24"/>
        </w:rPr>
        <w:t xml:space="preserve"> контролю,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найкраще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застосовувати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дітей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освітніми</w:t>
      </w:r>
      <w:proofErr w:type="spellEnd"/>
      <w:r>
        <w:rPr>
          <w:sz w:val="24"/>
          <w:szCs w:val="24"/>
        </w:rPr>
        <w:t xml:space="preserve"> потребами (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затримкою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психічного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, з </w:t>
      </w:r>
      <w:proofErr w:type="spellStart"/>
      <w:r>
        <w:rPr>
          <w:sz w:val="24"/>
          <w:szCs w:val="24"/>
        </w:rPr>
        <w:t>гіпердинамічним</w:t>
      </w:r>
      <w:proofErr w:type="spellEnd"/>
      <w:r>
        <w:rPr>
          <w:sz w:val="24"/>
          <w:szCs w:val="24"/>
        </w:rPr>
        <w:t xml:space="preserve"> синдромом, з </w:t>
      </w:r>
      <w:proofErr w:type="spellStart"/>
      <w:r>
        <w:rPr>
          <w:sz w:val="24"/>
          <w:szCs w:val="24"/>
        </w:rPr>
        <w:t>глибокими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порушеннями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зору</w:t>
      </w:r>
      <w:proofErr w:type="spellEnd"/>
      <w:r>
        <w:rPr>
          <w:sz w:val="24"/>
          <w:szCs w:val="24"/>
        </w:rPr>
        <w:t>).</w:t>
      </w:r>
    </w:p>
    <w:p w:rsidR="00721A21" w:rsidRDefault="00721A21" w:rsidP="00721A21">
      <w:pPr>
        <w:widowControl/>
        <w:tabs>
          <w:tab w:val="left" w:pos="851"/>
          <w:tab w:val="left" w:pos="1400"/>
        </w:tabs>
        <w:autoSpaceDE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Р</w:t>
      </w:r>
      <w:proofErr w:type="spellStart"/>
      <w:r>
        <w:rPr>
          <w:sz w:val="24"/>
          <w:szCs w:val="24"/>
        </w:rPr>
        <w:t>озкри</w:t>
      </w:r>
      <w:r>
        <w:rPr>
          <w:sz w:val="24"/>
          <w:szCs w:val="24"/>
          <w:lang w:val="uk-UA"/>
        </w:rPr>
        <w:t>ваючи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сутність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перевірки</w:t>
      </w:r>
      <w:proofErr w:type="spellEnd"/>
      <w:r>
        <w:rPr>
          <w:sz w:val="24"/>
          <w:szCs w:val="24"/>
          <w:lang w:val="uk-UA"/>
        </w:rPr>
        <w:t xml:space="preserve">, визначити переваги та недоліки цього методу. </w:t>
      </w:r>
    </w:p>
    <w:p w:rsidR="00721A21" w:rsidRDefault="00721A21" w:rsidP="00721A21">
      <w:pPr>
        <w:shd w:val="clear" w:color="auto" w:fill="FFFFFF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Порівнюючи компоненти навчальної діяльності, які оцінюються в учнів з особливими освітніми потребами (із затримкою психічного розвитку, з розумовою відсталістю, з глибокими порушеннями слуху) визначити, які характеристики цих </w:t>
      </w:r>
      <w:r>
        <w:rPr>
          <w:sz w:val="24"/>
          <w:szCs w:val="24"/>
          <w:lang w:val="uk-UA"/>
        </w:rPr>
        <w:lastRenderedPageBreak/>
        <w:t>компонентів пов’язані з особливостями психічного розвитку учнів зазначених категорій?</w:t>
      </w:r>
    </w:p>
    <w:p w:rsidR="00721A21" w:rsidRDefault="00721A21" w:rsidP="00721A21">
      <w:pPr>
        <w:shd w:val="clear" w:color="auto" w:fill="FFFFFF"/>
        <w:ind w:firstLine="567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Література</w:t>
      </w:r>
    </w:p>
    <w:p w:rsidR="00721A21" w:rsidRDefault="00721A21" w:rsidP="00721A21">
      <w:pPr>
        <w:widowControl/>
        <w:numPr>
          <w:ilvl w:val="0"/>
          <w:numId w:val="19"/>
        </w:numPr>
        <w:tabs>
          <w:tab w:val="left" w:pos="360"/>
          <w:tab w:val="num" w:pos="993"/>
        </w:tabs>
        <w:autoSpaceDE/>
        <w:adjustRightInd/>
        <w:ind w:left="993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Амонашвили</w:t>
      </w:r>
      <w:proofErr w:type="spellEnd"/>
      <w:r>
        <w:rPr>
          <w:sz w:val="24"/>
          <w:szCs w:val="24"/>
        </w:rPr>
        <w:t xml:space="preserve"> Ш.А. Психолого-дидактические особенности оценки как компонента учебной деятельности. // </w:t>
      </w:r>
      <w:proofErr w:type="spellStart"/>
      <w:r>
        <w:rPr>
          <w:sz w:val="24"/>
          <w:szCs w:val="24"/>
        </w:rPr>
        <w:t>Вопр</w:t>
      </w:r>
      <w:proofErr w:type="spellEnd"/>
      <w:r>
        <w:rPr>
          <w:sz w:val="24"/>
          <w:szCs w:val="24"/>
        </w:rPr>
        <w:t>. психологии - 1975.-№ 4. С. 77 – 85.</w:t>
      </w:r>
    </w:p>
    <w:p w:rsidR="00721A21" w:rsidRDefault="00721A21" w:rsidP="00721A21">
      <w:pPr>
        <w:widowControl/>
        <w:numPr>
          <w:ilvl w:val="0"/>
          <w:numId w:val="19"/>
        </w:numPr>
        <w:tabs>
          <w:tab w:val="left" w:pos="360"/>
          <w:tab w:val="num" w:pos="993"/>
        </w:tabs>
        <w:autoSpaceDE/>
        <w:adjustRightInd/>
        <w:ind w:left="993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Амонашвили</w:t>
      </w:r>
      <w:proofErr w:type="spellEnd"/>
      <w:r>
        <w:rPr>
          <w:sz w:val="24"/>
          <w:szCs w:val="24"/>
        </w:rPr>
        <w:t xml:space="preserve"> Ш.А. Обучение, оценка, отметка. – М.: Знание, 1980.</w:t>
      </w:r>
    </w:p>
    <w:p w:rsidR="00721A21" w:rsidRDefault="00721A21" w:rsidP="00721A21">
      <w:pPr>
        <w:widowControl/>
        <w:numPr>
          <w:ilvl w:val="0"/>
          <w:numId w:val="19"/>
        </w:numPr>
        <w:tabs>
          <w:tab w:val="left" w:pos="360"/>
          <w:tab w:val="num" w:pos="993"/>
        </w:tabs>
        <w:autoSpaceDE/>
        <w:adjustRightInd/>
        <w:ind w:left="993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Вавіна</w:t>
      </w:r>
      <w:proofErr w:type="spellEnd"/>
      <w:r>
        <w:rPr>
          <w:sz w:val="24"/>
          <w:szCs w:val="24"/>
        </w:rPr>
        <w:t xml:space="preserve"> Л., </w:t>
      </w:r>
      <w:proofErr w:type="spellStart"/>
      <w:r>
        <w:rPr>
          <w:sz w:val="24"/>
          <w:szCs w:val="24"/>
        </w:rPr>
        <w:t>Засенко</w:t>
      </w:r>
      <w:proofErr w:type="spellEnd"/>
      <w:r>
        <w:rPr>
          <w:sz w:val="24"/>
          <w:szCs w:val="24"/>
        </w:rPr>
        <w:t xml:space="preserve"> В., </w:t>
      </w:r>
      <w:proofErr w:type="spellStart"/>
      <w:r>
        <w:rPr>
          <w:sz w:val="24"/>
          <w:szCs w:val="24"/>
        </w:rPr>
        <w:t>Колупаєва</w:t>
      </w:r>
      <w:proofErr w:type="spellEnd"/>
      <w:r>
        <w:rPr>
          <w:sz w:val="24"/>
          <w:szCs w:val="24"/>
        </w:rPr>
        <w:t xml:space="preserve"> А., Сак Т., </w:t>
      </w:r>
      <w:proofErr w:type="spellStart"/>
      <w:r>
        <w:rPr>
          <w:sz w:val="24"/>
          <w:szCs w:val="24"/>
        </w:rPr>
        <w:t>Софій</w:t>
      </w:r>
      <w:proofErr w:type="spellEnd"/>
      <w:r>
        <w:rPr>
          <w:sz w:val="24"/>
          <w:szCs w:val="24"/>
        </w:rPr>
        <w:t xml:space="preserve"> Н., </w:t>
      </w:r>
      <w:proofErr w:type="spellStart"/>
      <w:r>
        <w:rPr>
          <w:sz w:val="24"/>
          <w:szCs w:val="24"/>
        </w:rPr>
        <w:t>Таранченко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О.Діти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потребами у </w:t>
      </w:r>
      <w:proofErr w:type="spellStart"/>
      <w:r>
        <w:rPr>
          <w:sz w:val="24"/>
          <w:szCs w:val="24"/>
        </w:rPr>
        <w:t>загальноосвітньому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просторі</w:t>
      </w:r>
      <w:proofErr w:type="spellEnd"/>
      <w:r>
        <w:rPr>
          <w:sz w:val="24"/>
          <w:szCs w:val="24"/>
        </w:rPr>
        <w:t>: початкова ланка.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uk-UA"/>
        </w:rPr>
        <w:t xml:space="preserve">К, </w:t>
      </w:r>
      <w:r>
        <w:rPr>
          <w:sz w:val="24"/>
          <w:szCs w:val="24"/>
        </w:rPr>
        <w:t>2004. - 152 с.</w:t>
      </w:r>
    </w:p>
    <w:p w:rsidR="00721A21" w:rsidRDefault="00721A21" w:rsidP="00721A21">
      <w:pPr>
        <w:numPr>
          <w:ilvl w:val="0"/>
          <w:numId w:val="19"/>
        </w:numPr>
        <w:shd w:val="clear" w:color="auto" w:fill="FFFFFF"/>
        <w:tabs>
          <w:tab w:val="left" w:pos="851"/>
          <w:tab w:val="num" w:pos="993"/>
          <w:tab w:val="left" w:pos="1701"/>
        </w:tabs>
        <w:ind w:left="993" w:hanging="426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Липкина А.И. Педагогическая оценка и её влияние на формирования личности неуспевающего школьника. // Психологические проблемы неуспеваемости школьников./ Под ред. </w:t>
      </w:r>
      <w:proofErr w:type="spellStart"/>
      <w:r>
        <w:rPr>
          <w:sz w:val="24"/>
          <w:szCs w:val="24"/>
        </w:rPr>
        <w:t>Н.А.Менчинской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М.:Педагогика</w:t>
      </w:r>
      <w:proofErr w:type="spellEnd"/>
      <w:r>
        <w:rPr>
          <w:sz w:val="24"/>
          <w:szCs w:val="24"/>
        </w:rPr>
        <w:t>, 1971 – С. 20 – 56.</w:t>
      </w:r>
    </w:p>
    <w:p w:rsidR="00721A21" w:rsidRDefault="00721A21" w:rsidP="00721A21">
      <w:pPr>
        <w:widowControl/>
        <w:numPr>
          <w:ilvl w:val="0"/>
          <w:numId w:val="19"/>
        </w:numPr>
        <w:tabs>
          <w:tab w:val="left" w:pos="359"/>
          <w:tab w:val="num" w:pos="993"/>
        </w:tabs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Савченко О.Я. Дидактика </w:t>
      </w:r>
      <w:proofErr w:type="spellStart"/>
      <w:r>
        <w:rPr>
          <w:sz w:val="24"/>
          <w:szCs w:val="24"/>
        </w:rPr>
        <w:t>початкової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sz w:val="24"/>
          <w:szCs w:val="24"/>
        </w:rPr>
        <w:t xml:space="preserve">: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ідручник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студентів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педагогічних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факультетів</w:t>
      </w:r>
      <w:proofErr w:type="spellEnd"/>
      <w:r>
        <w:rPr>
          <w:sz w:val="24"/>
          <w:szCs w:val="24"/>
        </w:rPr>
        <w:t>. – К.: Генеза, 1999. – 368 с.</w:t>
      </w:r>
    </w:p>
    <w:p w:rsidR="00721A21" w:rsidRDefault="00721A21" w:rsidP="00721A21">
      <w:pPr>
        <w:widowControl/>
        <w:numPr>
          <w:ilvl w:val="0"/>
          <w:numId w:val="19"/>
        </w:numPr>
        <w:tabs>
          <w:tab w:val="left" w:pos="359"/>
          <w:tab w:val="num" w:pos="993"/>
        </w:tabs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Сак Т.В. </w:t>
      </w:r>
      <w:proofErr w:type="spellStart"/>
      <w:r>
        <w:rPr>
          <w:sz w:val="24"/>
          <w:szCs w:val="24"/>
        </w:rPr>
        <w:t>Індивідуальний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навчальний</w:t>
      </w:r>
      <w:proofErr w:type="spellEnd"/>
      <w:r>
        <w:rPr>
          <w:sz w:val="24"/>
          <w:szCs w:val="24"/>
        </w:rPr>
        <w:t xml:space="preserve"> план </w:t>
      </w:r>
      <w:proofErr w:type="spellStart"/>
      <w:r>
        <w:rPr>
          <w:sz w:val="24"/>
          <w:szCs w:val="24"/>
        </w:rPr>
        <w:t>учня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освітніми</w:t>
      </w:r>
      <w:proofErr w:type="spellEnd"/>
      <w:r>
        <w:rPr>
          <w:sz w:val="24"/>
          <w:szCs w:val="24"/>
        </w:rPr>
        <w:t xml:space="preserve"> потребами в </w:t>
      </w:r>
      <w:proofErr w:type="spellStart"/>
      <w:r>
        <w:rPr>
          <w:sz w:val="24"/>
          <w:szCs w:val="24"/>
        </w:rPr>
        <w:t>інклюзивному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класі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// </w:t>
      </w:r>
      <w:proofErr w:type="spellStart"/>
      <w:r>
        <w:rPr>
          <w:sz w:val="24"/>
          <w:szCs w:val="24"/>
        </w:rPr>
        <w:t>Дефектологія</w:t>
      </w:r>
      <w:proofErr w:type="spellEnd"/>
      <w:r>
        <w:rPr>
          <w:sz w:val="24"/>
          <w:szCs w:val="24"/>
          <w:lang w:val="uk-UA"/>
        </w:rPr>
        <w:t xml:space="preserve">. -  2010. - </w:t>
      </w:r>
      <w:r>
        <w:rPr>
          <w:sz w:val="24"/>
          <w:szCs w:val="24"/>
        </w:rPr>
        <w:t>№ 3. - С.12-16.</w:t>
      </w:r>
    </w:p>
    <w:p w:rsidR="00721A21" w:rsidRDefault="00721A21" w:rsidP="00721A21">
      <w:pPr>
        <w:widowControl/>
        <w:numPr>
          <w:ilvl w:val="0"/>
          <w:numId w:val="19"/>
        </w:numPr>
        <w:tabs>
          <w:tab w:val="left" w:pos="431"/>
          <w:tab w:val="num" w:pos="993"/>
        </w:tabs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Сак Т.В. </w:t>
      </w:r>
      <w:proofErr w:type="spellStart"/>
      <w:r>
        <w:rPr>
          <w:sz w:val="24"/>
          <w:szCs w:val="24"/>
        </w:rPr>
        <w:t>Оцінювання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досягнень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учнів</w:t>
      </w:r>
      <w:proofErr w:type="spellEnd"/>
      <w:r>
        <w:rPr>
          <w:sz w:val="24"/>
          <w:szCs w:val="24"/>
        </w:rPr>
        <w:t xml:space="preserve"> 1-2 </w:t>
      </w:r>
      <w:proofErr w:type="spellStart"/>
      <w:r>
        <w:rPr>
          <w:sz w:val="24"/>
          <w:szCs w:val="24"/>
        </w:rPr>
        <w:t>класів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інклюзивному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середовищі</w:t>
      </w:r>
      <w:proofErr w:type="spellEnd"/>
      <w:r>
        <w:rPr>
          <w:sz w:val="24"/>
          <w:szCs w:val="24"/>
        </w:rPr>
        <w:t xml:space="preserve"> //</w:t>
      </w:r>
      <w:proofErr w:type="spellStart"/>
      <w:r>
        <w:rPr>
          <w:sz w:val="24"/>
          <w:szCs w:val="24"/>
        </w:rPr>
        <w:t>Дефектологія</w:t>
      </w:r>
      <w:proofErr w:type="spellEnd"/>
      <w:r>
        <w:rPr>
          <w:sz w:val="24"/>
          <w:szCs w:val="24"/>
          <w:lang w:val="uk-UA"/>
        </w:rPr>
        <w:t xml:space="preserve">. – 2010. - </w:t>
      </w:r>
      <w:r>
        <w:rPr>
          <w:sz w:val="24"/>
          <w:szCs w:val="24"/>
        </w:rPr>
        <w:t>№ 2.</w:t>
      </w:r>
      <w:r>
        <w:rPr>
          <w:sz w:val="24"/>
          <w:szCs w:val="24"/>
          <w:lang w:val="uk-UA"/>
        </w:rPr>
        <w:t xml:space="preserve"> -</w:t>
      </w:r>
      <w:r>
        <w:rPr>
          <w:sz w:val="24"/>
          <w:szCs w:val="24"/>
        </w:rPr>
        <w:t xml:space="preserve"> С.3-6.</w:t>
      </w:r>
    </w:p>
    <w:p w:rsidR="00721A21" w:rsidRDefault="00721A21" w:rsidP="00721A21">
      <w:pPr>
        <w:widowControl/>
        <w:numPr>
          <w:ilvl w:val="0"/>
          <w:numId w:val="19"/>
        </w:numPr>
        <w:tabs>
          <w:tab w:val="left" w:pos="361"/>
          <w:tab w:val="num" w:pos="993"/>
        </w:tabs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Сак Т.В. </w:t>
      </w:r>
      <w:proofErr w:type="spellStart"/>
      <w:r>
        <w:rPr>
          <w:sz w:val="24"/>
          <w:szCs w:val="24"/>
        </w:rPr>
        <w:t>Технологія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портфолі</w:t>
      </w:r>
      <w:proofErr w:type="gramStart"/>
      <w:r>
        <w:rPr>
          <w:sz w:val="24"/>
          <w:szCs w:val="24"/>
        </w:rPr>
        <w:t>о</w:t>
      </w:r>
      <w:proofErr w:type="spellEnd"/>
      <w:proofErr w:type="gram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інклюзивному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класі</w:t>
      </w:r>
      <w:proofErr w:type="spellEnd"/>
      <w:r>
        <w:rPr>
          <w:sz w:val="24"/>
          <w:szCs w:val="24"/>
        </w:rPr>
        <w:t xml:space="preserve"> //</w:t>
      </w:r>
      <w:proofErr w:type="spellStart"/>
      <w:r>
        <w:rPr>
          <w:sz w:val="24"/>
          <w:szCs w:val="24"/>
        </w:rPr>
        <w:t>Дефектологія</w:t>
      </w:r>
      <w:proofErr w:type="spellEnd"/>
      <w:r>
        <w:rPr>
          <w:sz w:val="24"/>
          <w:szCs w:val="24"/>
          <w:lang w:val="uk-UA"/>
        </w:rPr>
        <w:t xml:space="preserve">. – 2009. - </w:t>
      </w:r>
      <w:r>
        <w:rPr>
          <w:sz w:val="24"/>
          <w:szCs w:val="24"/>
        </w:rPr>
        <w:t xml:space="preserve"> № 4. -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С.6-10.</w:t>
      </w:r>
    </w:p>
    <w:p w:rsidR="00721A21" w:rsidRDefault="00721A21" w:rsidP="00721A21">
      <w:pPr>
        <w:numPr>
          <w:ilvl w:val="0"/>
          <w:numId w:val="19"/>
        </w:numPr>
        <w:tabs>
          <w:tab w:val="left" w:pos="359"/>
          <w:tab w:val="num" w:pos="993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Сак Т.В. Контроль й </w:t>
      </w:r>
      <w:proofErr w:type="spellStart"/>
      <w:r>
        <w:rPr>
          <w:sz w:val="24"/>
          <w:szCs w:val="24"/>
        </w:rPr>
        <w:t>оцінювання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соц</w:t>
      </w:r>
      <w:proofErr w:type="gramEnd"/>
      <w:r>
        <w:rPr>
          <w:sz w:val="24"/>
          <w:szCs w:val="24"/>
        </w:rPr>
        <w:t>іальної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компетентності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учнів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особливостями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психофізичного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інклюзивному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класі</w:t>
      </w:r>
      <w:proofErr w:type="spellEnd"/>
      <w:r>
        <w:rPr>
          <w:sz w:val="24"/>
          <w:szCs w:val="24"/>
        </w:rPr>
        <w:t xml:space="preserve">  //</w:t>
      </w:r>
      <w:proofErr w:type="spellStart"/>
      <w:r>
        <w:rPr>
          <w:sz w:val="24"/>
          <w:szCs w:val="24"/>
        </w:rPr>
        <w:t>Дефектологія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 - </w:t>
      </w:r>
      <w:r>
        <w:rPr>
          <w:sz w:val="24"/>
          <w:szCs w:val="24"/>
        </w:rPr>
        <w:t xml:space="preserve"> 2010.</w:t>
      </w:r>
      <w:r>
        <w:rPr>
          <w:sz w:val="24"/>
          <w:szCs w:val="24"/>
          <w:lang w:val="uk-UA"/>
        </w:rPr>
        <w:t xml:space="preserve"> - № 4. </w:t>
      </w:r>
      <w:r>
        <w:rPr>
          <w:sz w:val="24"/>
          <w:szCs w:val="24"/>
        </w:rPr>
        <w:t>- С. 3-6.</w:t>
      </w:r>
    </w:p>
    <w:p w:rsidR="00721A21" w:rsidRDefault="00721A21" w:rsidP="00721A21">
      <w:pPr>
        <w:numPr>
          <w:ilvl w:val="0"/>
          <w:numId w:val="19"/>
        </w:numPr>
        <w:tabs>
          <w:tab w:val="left" w:pos="359"/>
          <w:tab w:val="num" w:pos="993"/>
        </w:tabs>
        <w:ind w:left="993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Тарасун</w:t>
      </w:r>
      <w:proofErr w:type="spellEnd"/>
      <w:r>
        <w:rPr>
          <w:sz w:val="24"/>
          <w:szCs w:val="24"/>
        </w:rPr>
        <w:t xml:space="preserve"> В. </w:t>
      </w:r>
      <w:proofErr w:type="spellStart"/>
      <w:r>
        <w:rPr>
          <w:sz w:val="24"/>
          <w:szCs w:val="24"/>
        </w:rPr>
        <w:t>Якісний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івневий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поелементний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підходи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оцінювання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учнів</w:t>
      </w:r>
      <w:proofErr w:type="spellEnd"/>
      <w:r>
        <w:rPr>
          <w:sz w:val="24"/>
          <w:szCs w:val="24"/>
        </w:rPr>
        <w:t>. //</w:t>
      </w:r>
      <w:proofErr w:type="spellStart"/>
      <w:r>
        <w:rPr>
          <w:sz w:val="24"/>
          <w:szCs w:val="24"/>
        </w:rPr>
        <w:t>Дефектологія</w:t>
      </w:r>
      <w:proofErr w:type="spellEnd"/>
      <w:r>
        <w:rPr>
          <w:sz w:val="24"/>
          <w:szCs w:val="24"/>
        </w:rPr>
        <w:t>. - 2001.</w:t>
      </w:r>
      <w:r>
        <w:rPr>
          <w:sz w:val="24"/>
          <w:szCs w:val="24"/>
          <w:lang w:val="uk-UA"/>
        </w:rPr>
        <w:t xml:space="preserve">- №4. </w:t>
      </w:r>
      <w:r>
        <w:rPr>
          <w:sz w:val="24"/>
          <w:szCs w:val="24"/>
        </w:rPr>
        <w:t>- С. 2-6.</w:t>
      </w:r>
    </w:p>
    <w:p w:rsidR="00721A21" w:rsidRDefault="00721A21" w:rsidP="00721A21">
      <w:pPr>
        <w:widowControl/>
        <w:numPr>
          <w:ilvl w:val="0"/>
          <w:numId w:val="19"/>
        </w:numPr>
        <w:shd w:val="clear" w:color="auto" w:fill="FFFFFF"/>
        <w:tabs>
          <w:tab w:val="left" w:pos="360"/>
          <w:tab w:val="num" w:pos="993"/>
        </w:tabs>
        <w:autoSpaceDE/>
        <w:adjustRightInd/>
        <w:ind w:left="993" w:hanging="426"/>
        <w:jc w:val="both"/>
        <w:rPr>
          <w:b/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Хохліна</w:t>
      </w:r>
      <w:proofErr w:type="spellEnd"/>
      <w:r>
        <w:rPr>
          <w:sz w:val="24"/>
          <w:szCs w:val="24"/>
        </w:rPr>
        <w:t xml:space="preserve"> О.П. </w:t>
      </w:r>
      <w:proofErr w:type="spellStart"/>
      <w:r>
        <w:rPr>
          <w:sz w:val="24"/>
          <w:szCs w:val="24"/>
        </w:rPr>
        <w:t>Удосконалення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змісту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особливості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оцінювання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досягнень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учнів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допоміжної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sz w:val="24"/>
          <w:szCs w:val="24"/>
        </w:rPr>
        <w:t xml:space="preserve">. // </w:t>
      </w:r>
      <w:proofErr w:type="spellStart"/>
      <w:r>
        <w:rPr>
          <w:sz w:val="24"/>
          <w:szCs w:val="24"/>
        </w:rPr>
        <w:t>Дефектологія</w:t>
      </w:r>
      <w:proofErr w:type="spellEnd"/>
      <w:r>
        <w:rPr>
          <w:sz w:val="24"/>
          <w:szCs w:val="24"/>
        </w:rPr>
        <w:t xml:space="preserve"> – 2002. - № 3. –</w:t>
      </w:r>
      <w:r>
        <w:rPr>
          <w:sz w:val="28"/>
        </w:rPr>
        <w:t>С. 9-13.</w:t>
      </w:r>
    </w:p>
    <w:p w:rsidR="00721A21" w:rsidRDefault="00721A21" w:rsidP="00721A21">
      <w:pPr>
        <w:ind w:firstLine="540"/>
        <w:jc w:val="both"/>
        <w:rPr>
          <w:b/>
          <w:sz w:val="24"/>
          <w:szCs w:val="24"/>
          <w:lang w:val="uk-UA"/>
        </w:rPr>
      </w:pPr>
    </w:p>
    <w:p w:rsidR="00721A21" w:rsidRDefault="00721A21" w:rsidP="00721A21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  <w:lang w:val="uk-UA"/>
        </w:rPr>
      </w:pPr>
    </w:p>
    <w:p w:rsidR="00721A21" w:rsidRDefault="00721A21" w:rsidP="00721A21">
      <w:pPr>
        <w:tabs>
          <w:tab w:val="num" w:pos="1260"/>
        </w:tabs>
        <w:ind w:left="1260" w:hanging="360"/>
        <w:jc w:val="both"/>
        <w:rPr>
          <w:b/>
          <w:sz w:val="24"/>
          <w:szCs w:val="24"/>
          <w:lang w:val="uk-UA"/>
        </w:rPr>
      </w:pPr>
    </w:p>
    <w:p w:rsidR="002270B9" w:rsidRPr="00721A21" w:rsidRDefault="002270B9">
      <w:pPr>
        <w:rPr>
          <w:lang w:val="uk-UA"/>
        </w:rPr>
      </w:pPr>
    </w:p>
    <w:sectPr w:rsidR="002270B9" w:rsidRPr="0072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397"/>
    <w:multiLevelType w:val="hybridMultilevel"/>
    <w:tmpl w:val="96FA8B28"/>
    <w:lvl w:ilvl="0" w:tplc="2056C5BE">
      <w:start w:val="1"/>
      <w:numFmt w:val="decimal"/>
      <w:lvlText w:val="%1."/>
      <w:lvlJc w:val="left"/>
      <w:pPr>
        <w:ind w:left="6740" w:hanging="360"/>
      </w:p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>
      <w:start w:val="1"/>
      <w:numFmt w:val="lowerRoman"/>
      <w:lvlText w:val="%3."/>
      <w:lvlJc w:val="right"/>
      <w:pPr>
        <w:ind w:left="2860" w:hanging="180"/>
      </w:pPr>
    </w:lvl>
    <w:lvl w:ilvl="3" w:tplc="0419000F">
      <w:start w:val="1"/>
      <w:numFmt w:val="decimal"/>
      <w:lvlText w:val="%4."/>
      <w:lvlJc w:val="left"/>
      <w:pPr>
        <w:ind w:left="3580" w:hanging="360"/>
      </w:pPr>
    </w:lvl>
    <w:lvl w:ilvl="4" w:tplc="04190019">
      <w:start w:val="1"/>
      <w:numFmt w:val="lowerLetter"/>
      <w:lvlText w:val="%5."/>
      <w:lvlJc w:val="left"/>
      <w:pPr>
        <w:ind w:left="4300" w:hanging="360"/>
      </w:pPr>
    </w:lvl>
    <w:lvl w:ilvl="5" w:tplc="0419001B">
      <w:start w:val="1"/>
      <w:numFmt w:val="lowerRoman"/>
      <w:lvlText w:val="%6."/>
      <w:lvlJc w:val="right"/>
      <w:pPr>
        <w:ind w:left="5020" w:hanging="180"/>
      </w:pPr>
    </w:lvl>
    <w:lvl w:ilvl="6" w:tplc="0419000F">
      <w:start w:val="1"/>
      <w:numFmt w:val="decimal"/>
      <w:lvlText w:val="%7."/>
      <w:lvlJc w:val="left"/>
      <w:pPr>
        <w:ind w:left="5740" w:hanging="360"/>
      </w:pPr>
    </w:lvl>
    <w:lvl w:ilvl="7" w:tplc="04190019">
      <w:start w:val="1"/>
      <w:numFmt w:val="lowerLetter"/>
      <w:lvlText w:val="%8."/>
      <w:lvlJc w:val="left"/>
      <w:pPr>
        <w:ind w:left="6460" w:hanging="360"/>
      </w:pPr>
    </w:lvl>
    <w:lvl w:ilvl="8" w:tplc="0419001B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093C0457"/>
    <w:multiLevelType w:val="hybridMultilevel"/>
    <w:tmpl w:val="412A631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E0BFD"/>
    <w:multiLevelType w:val="hybridMultilevel"/>
    <w:tmpl w:val="5577F8E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4FB2763"/>
    <w:multiLevelType w:val="hybridMultilevel"/>
    <w:tmpl w:val="D91A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997"/>
    <w:multiLevelType w:val="hybridMultilevel"/>
    <w:tmpl w:val="5577F8E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212E2B46"/>
    <w:multiLevelType w:val="hybridMultilevel"/>
    <w:tmpl w:val="B70CC640"/>
    <w:lvl w:ilvl="0" w:tplc="D2546280">
      <w:start w:val="1"/>
      <w:numFmt w:val="decimal"/>
      <w:lvlText w:val="%1."/>
      <w:lvlJc w:val="left"/>
      <w:pPr>
        <w:ind w:left="927" w:hanging="360"/>
      </w:pPr>
      <w:rPr>
        <w:color w:val="283138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7600E9"/>
    <w:multiLevelType w:val="hybridMultilevel"/>
    <w:tmpl w:val="968AA540"/>
    <w:lvl w:ilvl="0" w:tplc="1F009D9A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2F883031"/>
    <w:multiLevelType w:val="hybridMultilevel"/>
    <w:tmpl w:val="CD2482F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3C4844FD"/>
    <w:multiLevelType w:val="hybridMultilevel"/>
    <w:tmpl w:val="A86EF9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AAB35BC"/>
    <w:multiLevelType w:val="hybridMultilevel"/>
    <w:tmpl w:val="6296A0D4"/>
    <w:lvl w:ilvl="0" w:tplc="5B289AC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2E314D"/>
    <w:multiLevelType w:val="hybridMultilevel"/>
    <w:tmpl w:val="27E24FB6"/>
    <w:lvl w:ilvl="0" w:tplc="FFFFFFFF">
      <w:start w:val="1"/>
      <w:numFmt w:val="decimal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C62B3B"/>
    <w:multiLevelType w:val="hybridMultilevel"/>
    <w:tmpl w:val="5EEE4B6C"/>
    <w:lvl w:ilvl="0" w:tplc="439071EE">
      <w:start w:val="1"/>
      <w:numFmt w:val="decimal"/>
      <w:lvlText w:val="%1."/>
      <w:lvlJc w:val="left"/>
      <w:pPr>
        <w:ind w:left="0" w:firstLine="0"/>
      </w:pPr>
      <w:rPr>
        <w:lang w:val="ru-RU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62F47150"/>
    <w:multiLevelType w:val="hybridMultilevel"/>
    <w:tmpl w:val="C6BA5E30"/>
    <w:lvl w:ilvl="0" w:tplc="42FE825E">
      <w:start w:val="1"/>
      <w:numFmt w:val="decimal"/>
      <w:lvlText w:val="%1."/>
      <w:lvlJc w:val="left"/>
      <w:pPr>
        <w:ind w:left="1061" w:hanging="360"/>
      </w:pPr>
    </w:lvl>
    <w:lvl w:ilvl="1" w:tplc="04190019">
      <w:start w:val="1"/>
      <w:numFmt w:val="lowerLetter"/>
      <w:lvlText w:val="%2."/>
      <w:lvlJc w:val="left"/>
      <w:pPr>
        <w:ind w:left="1781" w:hanging="360"/>
      </w:pPr>
    </w:lvl>
    <w:lvl w:ilvl="2" w:tplc="0419001B">
      <w:start w:val="1"/>
      <w:numFmt w:val="lowerRoman"/>
      <w:lvlText w:val="%3."/>
      <w:lvlJc w:val="right"/>
      <w:pPr>
        <w:ind w:left="2501" w:hanging="180"/>
      </w:pPr>
    </w:lvl>
    <w:lvl w:ilvl="3" w:tplc="0419000F">
      <w:start w:val="1"/>
      <w:numFmt w:val="decimal"/>
      <w:lvlText w:val="%4."/>
      <w:lvlJc w:val="left"/>
      <w:pPr>
        <w:ind w:left="3221" w:hanging="360"/>
      </w:pPr>
    </w:lvl>
    <w:lvl w:ilvl="4" w:tplc="04190019">
      <w:start w:val="1"/>
      <w:numFmt w:val="lowerLetter"/>
      <w:lvlText w:val="%5."/>
      <w:lvlJc w:val="left"/>
      <w:pPr>
        <w:ind w:left="3941" w:hanging="360"/>
      </w:pPr>
    </w:lvl>
    <w:lvl w:ilvl="5" w:tplc="0419001B">
      <w:start w:val="1"/>
      <w:numFmt w:val="lowerRoman"/>
      <w:lvlText w:val="%6."/>
      <w:lvlJc w:val="right"/>
      <w:pPr>
        <w:ind w:left="4661" w:hanging="180"/>
      </w:pPr>
    </w:lvl>
    <w:lvl w:ilvl="6" w:tplc="0419000F">
      <w:start w:val="1"/>
      <w:numFmt w:val="decimal"/>
      <w:lvlText w:val="%7."/>
      <w:lvlJc w:val="left"/>
      <w:pPr>
        <w:ind w:left="5381" w:hanging="360"/>
      </w:pPr>
    </w:lvl>
    <w:lvl w:ilvl="7" w:tplc="04190019">
      <w:start w:val="1"/>
      <w:numFmt w:val="lowerLetter"/>
      <w:lvlText w:val="%8."/>
      <w:lvlJc w:val="left"/>
      <w:pPr>
        <w:ind w:left="6101" w:hanging="360"/>
      </w:pPr>
    </w:lvl>
    <w:lvl w:ilvl="8" w:tplc="0419001B">
      <w:start w:val="1"/>
      <w:numFmt w:val="lowerRoman"/>
      <w:lvlText w:val="%9."/>
      <w:lvlJc w:val="right"/>
      <w:pPr>
        <w:ind w:left="6821" w:hanging="180"/>
      </w:pPr>
    </w:lvl>
  </w:abstractNum>
  <w:abstractNum w:abstractNumId="13">
    <w:nsid w:val="63544967"/>
    <w:multiLevelType w:val="hybridMultilevel"/>
    <w:tmpl w:val="889E867C"/>
    <w:lvl w:ilvl="0" w:tplc="FFFFFFFF">
      <w:start w:val="1"/>
      <w:numFmt w:val="decimal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9D021E5"/>
    <w:multiLevelType w:val="hybridMultilevel"/>
    <w:tmpl w:val="04B4B16C"/>
    <w:lvl w:ilvl="0" w:tplc="EDE6437C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A5F06AF"/>
    <w:multiLevelType w:val="hybridMultilevel"/>
    <w:tmpl w:val="64AEFE34"/>
    <w:lvl w:ilvl="0" w:tplc="EDE6437C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76D17584"/>
    <w:multiLevelType w:val="hybridMultilevel"/>
    <w:tmpl w:val="77465F0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7A7F3DAE"/>
    <w:multiLevelType w:val="hybridMultilevel"/>
    <w:tmpl w:val="D91A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37293"/>
    <w:multiLevelType w:val="hybridMultilevel"/>
    <w:tmpl w:val="7354BC0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68"/>
    <w:rsid w:val="002270B9"/>
    <w:rsid w:val="00721A21"/>
    <w:rsid w:val="00D3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1A21"/>
    <w:rPr>
      <w:color w:val="0000FF"/>
      <w:u w:val="single"/>
    </w:rPr>
  </w:style>
  <w:style w:type="character" w:customStyle="1" w:styleId="pagepart">
    <w:name w:val="pagepart"/>
    <w:rsid w:val="00721A21"/>
    <w:rPr>
      <w:b/>
      <w:bCs/>
      <w:color w:val="38014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1A21"/>
    <w:rPr>
      <w:color w:val="0000FF"/>
      <w:u w:val="single"/>
    </w:rPr>
  </w:style>
  <w:style w:type="character" w:customStyle="1" w:styleId="pagepart">
    <w:name w:val="pagepart"/>
    <w:rsid w:val="00721A21"/>
    <w:rPr>
      <w:b/>
      <w:bCs/>
      <w:color w:val="38014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nada-ukraine.org/ukr_Journal_V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3440</Words>
  <Characters>19608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2016-09-08T16:58:00Z</dcterms:created>
  <dcterms:modified xsi:type="dcterms:W3CDTF">2016-09-08T16:58:00Z</dcterms:modified>
</cp:coreProperties>
</file>